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6F24" w14:textId="2E5414F7" w:rsidR="00F72FC3" w:rsidRPr="00C9765A" w:rsidRDefault="00F72FC3">
      <w:pPr>
        <w:rPr>
          <w:b/>
          <w:bCs/>
          <w:sz w:val="36"/>
          <w:szCs w:val="36"/>
        </w:rPr>
      </w:pPr>
      <w:r w:rsidRPr="00C9765A">
        <w:rPr>
          <w:b/>
          <w:bCs/>
          <w:sz w:val="36"/>
          <w:szCs w:val="36"/>
        </w:rPr>
        <w:t>Lesson Manual</w:t>
      </w:r>
    </w:p>
    <w:p w14:paraId="3F4B3EA9" w14:textId="3E5D0E02" w:rsidR="0044541B" w:rsidRDefault="00820880">
      <w:r>
        <w:rPr>
          <w:b/>
          <w:bCs/>
          <w:sz w:val="28"/>
          <w:szCs w:val="28"/>
        </w:rPr>
        <w:tab/>
      </w:r>
      <w:r>
        <w:t>The following lesson manual provides instructions for leading the Holocaust by Bullets</w:t>
      </w:r>
      <w:r w:rsidR="002D1A6C">
        <w:t xml:space="preserve">: Life and Death of </w:t>
      </w:r>
      <w:r w:rsidR="004220FB">
        <w:t xml:space="preserve">a </w:t>
      </w:r>
      <w:r w:rsidR="002D1A6C">
        <w:t>Jewish Community in Lithuania</w:t>
      </w:r>
      <w:r>
        <w:t xml:space="preserve"> workshop.</w:t>
      </w:r>
      <w:r w:rsidR="0044541B">
        <w:t xml:space="preserve"> </w:t>
      </w:r>
    </w:p>
    <w:p w14:paraId="6B752267" w14:textId="77777777" w:rsidR="007457C1" w:rsidRDefault="007457C1">
      <w:pPr>
        <w:rPr>
          <w:b/>
          <w:bCs/>
          <w:lang w:val="en-GB"/>
        </w:rPr>
      </w:pPr>
    </w:p>
    <w:p w14:paraId="61BF1D82" w14:textId="2A21BDA5" w:rsidR="00C90D84" w:rsidRDefault="00C90D84">
      <w:r>
        <w:t>The workshop is divided</w:t>
      </w:r>
      <w:r w:rsidR="000B5232">
        <w:t xml:space="preserve"> into</w:t>
      </w:r>
      <w:r w:rsidR="008921D4">
        <w:t xml:space="preserve"> three</w:t>
      </w:r>
      <w:r w:rsidR="000B5232">
        <w:t xml:space="preserve"> sections</w:t>
      </w:r>
      <w:r w:rsidR="00C45EC1">
        <w:t xml:space="preserve"> as follows</w:t>
      </w:r>
      <w:r>
        <w:t>:</w:t>
      </w:r>
    </w:p>
    <w:p w14:paraId="00761E82" w14:textId="4F4149E2" w:rsidR="00C90D84" w:rsidRPr="00563A74" w:rsidRDefault="00C90D84" w:rsidP="00C90D84">
      <w:pPr>
        <w:pStyle w:val="Paragraphedeliste"/>
        <w:numPr>
          <w:ilvl w:val="0"/>
          <w:numId w:val="5"/>
        </w:numPr>
        <w:rPr>
          <w:b/>
          <w:bCs/>
        </w:rPr>
      </w:pPr>
      <w:r w:rsidRPr="00563A74">
        <w:rPr>
          <w:b/>
          <w:bCs/>
        </w:rPr>
        <w:t>Introduction</w:t>
      </w:r>
    </w:p>
    <w:p w14:paraId="5DC2EDAF" w14:textId="70E910A4" w:rsidR="006973AC" w:rsidRDefault="006973AC" w:rsidP="00E23009">
      <w:pPr>
        <w:pStyle w:val="Paragraphedeliste"/>
        <w:numPr>
          <w:ilvl w:val="1"/>
          <w:numId w:val="5"/>
        </w:numPr>
      </w:pPr>
      <w:r>
        <w:t>The Holocaust by Bullets</w:t>
      </w:r>
    </w:p>
    <w:p w14:paraId="54FB66EA" w14:textId="515B5EFC" w:rsidR="00971BFD" w:rsidRPr="00971BFD" w:rsidRDefault="00971BFD" w:rsidP="00971BFD">
      <w:pPr>
        <w:pStyle w:val="Paragraphedeliste"/>
        <w:numPr>
          <w:ilvl w:val="1"/>
          <w:numId w:val="5"/>
        </w:numPr>
      </w:pPr>
      <w:proofErr w:type="spellStart"/>
      <w:r>
        <w:rPr>
          <w:rFonts w:eastAsia="Calibri" w:cs="Times New Roman"/>
          <w:kern w:val="0"/>
          <w14:ligatures w14:val="none"/>
        </w:rPr>
        <w:t>Yahad</w:t>
      </w:r>
      <w:proofErr w:type="spellEnd"/>
      <w:r>
        <w:rPr>
          <w:rFonts w:eastAsia="Calibri" w:cs="Times New Roman"/>
          <w:kern w:val="0"/>
          <w14:ligatures w14:val="none"/>
        </w:rPr>
        <w:t xml:space="preserve"> – in Unum</w:t>
      </w:r>
    </w:p>
    <w:p w14:paraId="2CE2981A" w14:textId="246338C0" w:rsidR="00971BFD" w:rsidRDefault="00971BFD" w:rsidP="00971BFD">
      <w:pPr>
        <w:pStyle w:val="Paragraphedeliste"/>
        <w:numPr>
          <w:ilvl w:val="1"/>
          <w:numId w:val="5"/>
        </w:numPr>
      </w:pPr>
      <w:r>
        <w:rPr>
          <w:rFonts w:eastAsia="Calibri" w:cs="Times New Roman"/>
          <w:kern w:val="0"/>
          <w14:ligatures w14:val="none"/>
        </w:rPr>
        <w:t>Investigative methodology</w:t>
      </w:r>
    </w:p>
    <w:p w14:paraId="438C8699" w14:textId="3957D6B8" w:rsidR="00E23009" w:rsidRPr="004D5E1B" w:rsidRDefault="00B4639D" w:rsidP="00E23009">
      <w:pPr>
        <w:pStyle w:val="Paragraphedeliste"/>
        <w:numPr>
          <w:ilvl w:val="1"/>
          <w:numId w:val="5"/>
        </w:numPr>
      </w:pPr>
      <w:r>
        <w:rPr>
          <w:rFonts w:eastAsia="Calibri" w:cs="Times New Roman"/>
          <w:kern w:val="0"/>
          <w14:ligatures w14:val="none"/>
        </w:rPr>
        <w:t>Lithuania</w:t>
      </w:r>
    </w:p>
    <w:p w14:paraId="68183B99" w14:textId="2CC18BAD" w:rsidR="00B805D8" w:rsidRPr="00563A74" w:rsidRDefault="00C90D84" w:rsidP="00B805D8">
      <w:pPr>
        <w:pStyle w:val="Paragraphedeliste"/>
        <w:numPr>
          <w:ilvl w:val="0"/>
          <w:numId w:val="5"/>
        </w:numPr>
        <w:rPr>
          <w:b/>
          <w:bCs/>
        </w:rPr>
      </w:pPr>
      <w:r w:rsidRPr="00563A74">
        <w:rPr>
          <w:b/>
          <w:bCs/>
        </w:rPr>
        <w:t xml:space="preserve">Case </w:t>
      </w:r>
      <w:r w:rsidR="003A7D4E">
        <w:rPr>
          <w:b/>
          <w:bCs/>
        </w:rPr>
        <w:t>s</w:t>
      </w:r>
      <w:r w:rsidRPr="00563A74">
        <w:rPr>
          <w:b/>
          <w:bCs/>
        </w:rPr>
        <w:t>tudy</w:t>
      </w:r>
    </w:p>
    <w:p w14:paraId="7677D88C" w14:textId="57C42162" w:rsidR="00971BFD" w:rsidRDefault="00971BFD" w:rsidP="00971BFD">
      <w:pPr>
        <w:pStyle w:val="Paragraphedeliste"/>
        <w:numPr>
          <w:ilvl w:val="1"/>
          <w:numId w:val="5"/>
        </w:numPr>
      </w:pPr>
      <w:r>
        <w:rPr>
          <w:rFonts w:eastAsia="Calibri" w:cs="Times New Roman"/>
          <w:kern w:val="0"/>
          <w14:ligatures w14:val="none"/>
        </w:rPr>
        <w:t>Plung</w:t>
      </w:r>
      <w:r w:rsidRPr="00A82C70">
        <w:rPr>
          <w:rFonts w:eastAsia="Calibri" w:cs="Times New Roman"/>
          <w:kern w:val="0"/>
          <w14:ligatures w14:val="none"/>
        </w:rPr>
        <w:t>ė</w:t>
      </w:r>
    </w:p>
    <w:p w14:paraId="6D21C192" w14:textId="3E524D9A" w:rsidR="00B805D8" w:rsidRDefault="00E0167E" w:rsidP="00B805D8">
      <w:pPr>
        <w:pStyle w:val="Paragraphedeliste"/>
        <w:numPr>
          <w:ilvl w:val="1"/>
          <w:numId w:val="5"/>
        </w:numPr>
      </w:pPr>
      <w:r>
        <w:t xml:space="preserve">Group work </w:t>
      </w:r>
      <w:r w:rsidR="00B805D8">
        <w:t xml:space="preserve">to </w:t>
      </w:r>
      <w:r w:rsidR="00A45552">
        <w:t xml:space="preserve">investigate themes from the mass shooting of Jews in </w:t>
      </w:r>
      <w:r w:rsidR="00A45552" w:rsidRPr="00A82C70">
        <w:rPr>
          <w:rFonts w:eastAsia="Calibri" w:cs="Times New Roman"/>
          <w:kern w:val="0"/>
          <w14:ligatures w14:val="none"/>
        </w:rPr>
        <w:t>Plungė</w:t>
      </w:r>
    </w:p>
    <w:p w14:paraId="51D9146D" w14:textId="36A4801B" w:rsidR="00C90D84" w:rsidRPr="00563A74" w:rsidRDefault="00C90D84" w:rsidP="00C90D84">
      <w:pPr>
        <w:pStyle w:val="Paragraphedeliste"/>
        <w:numPr>
          <w:ilvl w:val="0"/>
          <w:numId w:val="5"/>
        </w:numPr>
        <w:rPr>
          <w:b/>
          <w:bCs/>
        </w:rPr>
      </w:pPr>
      <w:r w:rsidRPr="00563A74">
        <w:rPr>
          <w:b/>
          <w:bCs/>
        </w:rPr>
        <w:t>Discussion</w:t>
      </w:r>
    </w:p>
    <w:p w14:paraId="2AD68A85" w14:textId="23C27A3E" w:rsidR="00B805D8" w:rsidRDefault="00B805D8" w:rsidP="00B805D8">
      <w:pPr>
        <w:pStyle w:val="Paragraphedeliste"/>
        <w:numPr>
          <w:ilvl w:val="1"/>
          <w:numId w:val="5"/>
        </w:numPr>
      </w:pPr>
      <w:r>
        <w:t>Group presentations</w:t>
      </w:r>
    </w:p>
    <w:p w14:paraId="2320695C" w14:textId="4F6CF8A1" w:rsidR="00D404A6" w:rsidRDefault="00C4306F" w:rsidP="00B805D8">
      <w:pPr>
        <w:pStyle w:val="Paragraphedeliste"/>
        <w:numPr>
          <w:ilvl w:val="1"/>
          <w:numId w:val="5"/>
        </w:numPr>
      </w:pPr>
      <w:r>
        <w:t xml:space="preserve">Timeline </w:t>
      </w:r>
      <w:r w:rsidR="00D404A6">
        <w:t>of the mass shooting</w:t>
      </w:r>
      <w:r w:rsidR="00F63745">
        <w:t>s</w:t>
      </w:r>
    </w:p>
    <w:p w14:paraId="5435F342" w14:textId="7798BC2E" w:rsidR="001853D7" w:rsidRDefault="00C4306F" w:rsidP="00B805D8">
      <w:pPr>
        <w:pStyle w:val="Paragraphedeliste"/>
        <w:numPr>
          <w:ilvl w:val="1"/>
          <w:numId w:val="5"/>
        </w:numPr>
      </w:pPr>
      <w:r>
        <w:t>M</w:t>
      </w:r>
      <w:r w:rsidR="00505374">
        <w:t>ap of</w:t>
      </w:r>
      <w:r w:rsidR="00255F0C">
        <w:t xml:space="preserve"> </w:t>
      </w:r>
      <w:r w:rsidR="00255F0C" w:rsidRPr="00A82C70">
        <w:rPr>
          <w:rFonts w:eastAsia="Calibri" w:cs="Times New Roman"/>
          <w:kern w:val="0"/>
          <w14:ligatures w14:val="none"/>
        </w:rPr>
        <w:t>Plungė</w:t>
      </w:r>
    </w:p>
    <w:p w14:paraId="5A894D78" w14:textId="6D88A455" w:rsidR="00C90D84" w:rsidRPr="00820880" w:rsidRDefault="00B805D8" w:rsidP="00D11694">
      <w:pPr>
        <w:pStyle w:val="Paragraphedeliste"/>
        <w:numPr>
          <w:ilvl w:val="1"/>
          <w:numId w:val="5"/>
        </w:numPr>
      </w:pPr>
      <w:r>
        <w:t>Reflection questions</w:t>
      </w:r>
    </w:p>
    <w:p w14:paraId="02E417E1" w14:textId="77777777" w:rsidR="007457C1" w:rsidRDefault="007457C1" w:rsidP="00621379"/>
    <w:p w14:paraId="0374BB94" w14:textId="77777777" w:rsidR="007457C1" w:rsidRPr="004A2AEC" w:rsidRDefault="007457C1" w:rsidP="007457C1">
      <w:pPr>
        <w:rPr>
          <w:b/>
          <w:bCs/>
          <w:lang w:val="en-GB"/>
        </w:rPr>
      </w:pPr>
      <w:r w:rsidRPr="004A2AEC">
        <w:rPr>
          <w:b/>
          <w:bCs/>
          <w:lang w:val="en-GB"/>
        </w:rPr>
        <w:t>Learning Objectives</w:t>
      </w:r>
    </w:p>
    <w:p w14:paraId="304CD005" w14:textId="77777777" w:rsidR="007457C1" w:rsidRDefault="007457C1" w:rsidP="007457C1">
      <w:pPr>
        <w:pStyle w:val="Paragraphedeliste"/>
        <w:numPr>
          <w:ilvl w:val="0"/>
          <w:numId w:val="10"/>
        </w:numPr>
        <w:rPr>
          <w:lang w:val="en-GB"/>
        </w:rPr>
      </w:pPr>
      <w:r w:rsidRPr="004A2AEC">
        <w:rPr>
          <w:lang w:val="en-GB"/>
        </w:rPr>
        <w:t>Describe the events and mechanisms of the Holocaust by Bullets, using the case of Plungė, Lithuania as an example</w:t>
      </w:r>
    </w:p>
    <w:p w14:paraId="0DD52395" w14:textId="77777777" w:rsidR="007457C1" w:rsidRPr="004A2AEC" w:rsidRDefault="007457C1" w:rsidP="007457C1">
      <w:pPr>
        <w:pStyle w:val="Paragraphedeliste"/>
        <w:numPr>
          <w:ilvl w:val="0"/>
          <w:numId w:val="10"/>
        </w:numPr>
        <w:rPr>
          <w:lang w:val="en-GB"/>
        </w:rPr>
      </w:pPr>
      <w:r w:rsidRPr="004A2AEC">
        <w:rPr>
          <w:lang w:val="en-GB"/>
        </w:rPr>
        <w:t>Analyse the use of archival and testimonial evidence in reconstructing history</w:t>
      </w:r>
    </w:p>
    <w:p w14:paraId="44C2B234" w14:textId="77777777" w:rsidR="007457C1" w:rsidRPr="004A2AEC" w:rsidRDefault="007457C1" w:rsidP="007457C1">
      <w:pPr>
        <w:pStyle w:val="Paragraphedeliste"/>
        <w:numPr>
          <w:ilvl w:val="0"/>
          <w:numId w:val="10"/>
        </w:numPr>
        <w:rPr>
          <w:lang w:val="en-GB"/>
        </w:rPr>
      </w:pPr>
      <w:r w:rsidRPr="004A2AEC">
        <w:rPr>
          <w:lang w:val="en-GB"/>
        </w:rPr>
        <w:t>Understand the roles of perpetrators, collaborators, bystanders, and victims</w:t>
      </w:r>
    </w:p>
    <w:p w14:paraId="65C53E70" w14:textId="77777777" w:rsidR="00621379" w:rsidRDefault="007457C1" w:rsidP="007457C1">
      <w:pPr>
        <w:pStyle w:val="Paragraphedeliste"/>
        <w:numPr>
          <w:ilvl w:val="0"/>
          <w:numId w:val="10"/>
        </w:numPr>
        <w:rPr>
          <w:lang w:val="en-GB"/>
        </w:rPr>
      </w:pPr>
      <w:r w:rsidRPr="004A2AEC">
        <w:rPr>
          <w:lang w:val="en-GB"/>
        </w:rPr>
        <w:t>Reflect critically on how memory, documentation, and denial intersect in the study of genocide</w:t>
      </w:r>
    </w:p>
    <w:p w14:paraId="35F9B97B" w14:textId="77777777" w:rsidR="00621379" w:rsidRDefault="00621379" w:rsidP="00621379">
      <w:pPr>
        <w:rPr>
          <w:b/>
          <w:bCs/>
          <w:sz w:val="28"/>
          <w:szCs w:val="28"/>
        </w:rPr>
      </w:pPr>
    </w:p>
    <w:p w14:paraId="484D8012" w14:textId="77777777" w:rsidR="00621379" w:rsidRDefault="00621379" w:rsidP="00621379">
      <w:pPr>
        <w:ind w:firstLine="360"/>
      </w:pPr>
      <w:r w:rsidRPr="0028563B">
        <w:t>Throughou</w:t>
      </w:r>
      <w:r>
        <w:t xml:space="preserve">t the lesson manual, actions to be completed by the educator are written in </w:t>
      </w:r>
      <w:r w:rsidRPr="005868BD">
        <w:rPr>
          <w:b/>
          <w:bCs/>
          <w:color w:val="C00000"/>
        </w:rPr>
        <w:t>bold red</w:t>
      </w:r>
      <w:r>
        <w:t>.</w:t>
      </w:r>
    </w:p>
    <w:p w14:paraId="02CEA4A3" w14:textId="21543172" w:rsidR="00D11694" w:rsidRPr="00621379" w:rsidRDefault="00D11694" w:rsidP="00621379">
      <w:pPr>
        <w:rPr>
          <w:lang w:val="en-GB"/>
        </w:rPr>
      </w:pPr>
      <w:r w:rsidRPr="00621379">
        <w:rPr>
          <w:b/>
          <w:bCs/>
          <w:sz w:val="28"/>
          <w:szCs w:val="28"/>
        </w:rPr>
        <w:br w:type="page"/>
      </w:r>
    </w:p>
    <w:p w14:paraId="0295CF08" w14:textId="49799FD2" w:rsidR="00C32D08" w:rsidRPr="00E51548" w:rsidRDefault="00820880" w:rsidP="00877285">
      <w:pPr>
        <w:pStyle w:val="Paragraphedeliste"/>
        <w:numPr>
          <w:ilvl w:val="0"/>
          <w:numId w:val="3"/>
        </w:numPr>
        <w:rPr>
          <w:b/>
          <w:bCs/>
          <w:sz w:val="36"/>
          <w:szCs w:val="36"/>
        </w:rPr>
      </w:pPr>
      <w:r w:rsidRPr="00E51548">
        <w:rPr>
          <w:b/>
          <w:bCs/>
          <w:sz w:val="36"/>
          <w:szCs w:val="36"/>
        </w:rPr>
        <w:lastRenderedPageBreak/>
        <w:t>Introduction</w:t>
      </w:r>
    </w:p>
    <w:p w14:paraId="280FDAB3" w14:textId="54B4729D" w:rsidR="00C32D08" w:rsidRDefault="00AD5775" w:rsidP="00B4639D">
      <w:pPr>
        <w:jc w:val="both"/>
        <w:rPr>
          <w:color w:val="000000" w:themeColor="text1"/>
          <w:u w:val="single"/>
        </w:rPr>
      </w:pPr>
      <w:r>
        <w:rPr>
          <w:color w:val="000000" w:themeColor="text1"/>
          <w:u w:val="single"/>
        </w:rPr>
        <w:t>Overview</w:t>
      </w:r>
    </w:p>
    <w:p w14:paraId="314171F1" w14:textId="48E19E3A" w:rsidR="00B22B41" w:rsidRPr="009B53AA" w:rsidRDefault="00B22B41" w:rsidP="00B4639D">
      <w:pPr>
        <w:jc w:val="both"/>
        <w:rPr>
          <w:color w:val="000000" w:themeColor="text1"/>
          <w:lang w:val="en-US"/>
        </w:rPr>
      </w:pPr>
      <w:r>
        <w:rPr>
          <w:color w:val="000000" w:themeColor="text1"/>
        </w:rPr>
        <w:tab/>
        <w:t xml:space="preserve">Before the investigating the </w:t>
      </w:r>
      <w:r w:rsidRPr="00A82C70">
        <w:rPr>
          <w:rFonts w:eastAsia="Calibri" w:cs="Times New Roman"/>
          <w:kern w:val="0"/>
          <w14:ligatures w14:val="none"/>
        </w:rPr>
        <w:t>Plungė</w:t>
      </w:r>
      <w:r>
        <w:rPr>
          <w:color w:val="000000" w:themeColor="text1"/>
        </w:rPr>
        <w:t xml:space="preserve"> case study, students will be presented with background information about the Holocaust by Bullets, </w:t>
      </w:r>
      <w:proofErr w:type="spellStart"/>
      <w:r>
        <w:rPr>
          <w:color w:val="000000" w:themeColor="text1"/>
        </w:rPr>
        <w:t>Yahad</w:t>
      </w:r>
      <w:proofErr w:type="spellEnd"/>
      <w:r>
        <w:rPr>
          <w:color w:val="000000" w:themeColor="text1"/>
        </w:rPr>
        <w:t xml:space="preserve"> – in Unum’s investigative methodology</w:t>
      </w:r>
      <w:r w:rsidR="009803CC">
        <w:rPr>
          <w:color w:val="000000" w:themeColor="text1"/>
        </w:rPr>
        <w:t xml:space="preserve">, and </w:t>
      </w:r>
      <w:r w:rsidR="0044220C">
        <w:rPr>
          <w:color w:val="000000" w:themeColor="text1"/>
        </w:rPr>
        <w:t xml:space="preserve">the historical context in </w:t>
      </w:r>
      <w:r w:rsidR="009803CC">
        <w:rPr>
          <w:color w:val="000000" w:themeColor="text1"/>
        </w:rPr>
        <w:t>Lithuania</w:t>
      </w:r>
      <w:r>
        <w:rPr>
          <w:color w:val="000000" w:themeColor="text1"/>
        </w:rPr>
        <w:t>.</w:t>
      </w:r>
    </w:p>
    <w:p w14:paraId="47937682" w14:textId="77777777" w:rsidR="000E7F91" w:rsidRDefault="000E7F91" w:rsidP="00B4639D">
      <w:pPr>
        <w:jc w:val="both"/>
        <w:rPr>
          <w:color w:val="000000" w:themeColor="text1"/>
        </w:rPr>
      </w:pPr>
    </w:p>
    <w:p w14:paraId="3F265A17" w14:textId="08F716A6" w:rsidR="00B11A93" w:rsidRPr="0099658D" w:rsidRDefault="00D71432" w:rsidP="0099658D">
      <w:pPr>
        <w:jc w:val="both"/>
        <w:rPr>
          <w:u w:val="single"/>
        </w:rPr>
      </w:pPr>
      <w:r w:rsidRPr="00D71432">
        <w:rPr>
          <w:u w:val="single"/>
        </w:rPr>
        <w:t>Script</w:t>
      </w:r>
      <w:r w:rsidR="00877285">
        <w:rPr>
          <w:color w:val="C00000"/>
        </w:rPr>
        <w:tab/>
      </w:r>
    </w:p>
    <w:p w14:paraId="23FCDD11" w14:textId="44909FC4" w:rsidR="00321352" w:rsidRDefault="00471BB5" w:rsidP="00877285">
      <w:pPr>
        <w:jc w:val="both"/>
        <w:rPr>
          <w:b/>
          <w:bCs/>
          <w:color w:val="C00000"/>
        </w:rPr>
      </w:pPr>
      <w:r w:rsidRPr="00471BB5">
        <w:rPr>
          <w:b/>
          <w:bCs/>
          <w:color w:val="C00000"/>
        </w:rPr>
        <w:t>Change slide</w:t>
      </w:r>
      <w:r w:rsidR="00B22B41" w:rsidRPr="00471BB5">
        <w:rPr>
          <w:b/>
          <w:bCs/>
          <w:color w:val="C00000"/>
        </w:rPr>
        <w:t xml:space="preserve"> </w:t>
      </w:r>
      <w:r w:rsidRPr="00471BB5">
        <w:rPr>
          <w:b/>
          <w:bCs/>
          <w:color w:val="C00000"/>
        </w:rPr>
        <w:sym w:font="Wingdings" w:char="F0E0"/>
      </w:r>
      <w:r>
        <w:rPr>
          <w:b/>
          <w:bCs/>
          <w:color w:val="C00000"/>
        </w:rPr>
        <w:t xml:space="preserve"> Holocaust by Bullets</w:t>
      </w:r>
    </w:p>
    <w:p w14:paraId="50FA1665" w14:textId="43F35F59" w:rsidR="001E261A" w:rsidRPr="00321352" w:rsidRDefault="00292F6E" w:rsidP="00180F5E">
      <w:pPr>
        <w:ind w:firstLine="708"/>
        <w:jc w:val="both"/>
      </w:pPr>
      <w:r>
        <w:t>Today, we will</w:t>
      </w:r>
      <w:r w:rsidR="001241F9">
        <w:t xml:space="preserve"> discuss the lesser-known chapter of</w:t>
      </w:r>
      <w:r w:rsidR="00BC4DC5">
        <w:t xml:space="preserve"> World War II history</w:t>
      </w:r>
      <w:r w:rsidR="0054183F">
        <w:t>: the so-called “</w:t>
      </w:r>
      <w:r>
        <w:t>Holocaust by Bullets.</w:t>
      </w:r>
      <w:r w:rsidR="0054183F">
        <w:t>”</w:t>
      </w:r>
      <w:r w:rsidR="00877285" w:rsidRPr="00321352">
        <w:t xml:space="preserve"> </w:t>
      </w:r>
      <w:r w:rsidR="001E261A" w:rsidRPr="00321352">
        <w:t>Between 1941 and 1944, thousands of executions took place across seven Soviet republics—Russia, Ukraine, Belarus, Moldova, Lithuania,</w:t>
      </w:r>
      <w:r w:rsidR="00485A53">
        <w:t xml:space="preserve"> Latvia, and </w:t>
      </w:r>
      <w:r w:rsidR="00485A53" w:rsidRPr="00321352">
        <w:t>Estonia</w:t>
      </w:r>
      <w:r w:rsidR="00180F5E">
        <w:t xml:space="preserve">. </w:t>
      </w:r>
      <w:r w:rsidR="001E261A" w:rsidRPr="00321352">
        <w:t>Focusing on the official territories of Russia, Belarus, and Ukraine alone, researchers estimate that at least 2.2 million Jews were exterminated.</w:t>
      </w:r>
    </w:p>
    <w:p w14:paraId="3DF951CF" w14:textId="3DD94899" w:rsidR="001E261A" w:rsidRDefault="001E261A" w:rsidP="003E5D21">
      <w:pPr>
        <w:ind w:firstLine="708"/>
        <w:jc w:val="both"/>
      </w:pPr>
      <w:r w:rsidRPr="00321352">
        <w:t xml:space="preserve">More than 80% of the victims were shot; the rest were deported and killed in death camps or gas vans. This brutal method of </w:t>
      </w:r>
      <w:r w:rsidR="00295E05">
        <w:t xml:space="preserve">murder </w:t>
      </w:r>
      <w:r w:rsidRPr="00321352">
        <w:t>gave rise to the term “Holocaust by Bullets.”</w:t>
      </w:r>
      <w:r w:rsidR="003E5D21">
        <w:t xml:space="preserve"> </w:t>
      </w:r>
      <w:r w:rsidRPr="00321352">
        <w:t xml:space="preserve">This methodology of shooting was </w:t>
      </w:r>
      <w:r w:rsidR="00911DE5">
        <w:t xml:space="preserve">used consistently </w:t>
      </w:r>
      <w:r w:rsidRPr="00321352">
        <w:t>throughout the Holocaust in the East, whether for a single Jewish family in a small town or tens of thousands in a large Soviet city.</w:t>
      </w:r>
    </w:p>
    <w:p w14:paraId="23847AE4" w14:textId="09E8E3D9" w:rsidR="00E6537A" w:rsidRPr="00E6537A" w:rsidRDefault="00E6537A" w:rsidP="00E6537A">
      <w:pPr>
        <w:jc w:val="both"/>
        <w:rPr>
          <w:b/>
          <w:bCs/>
          <w:color w:val="C00000"/>
        </w:rPr>
      </w:pPr>
      <w:r w:rsidRPr="00471BB5">
        <w:rPr>
          <w:b/>
          <w:bCs/>
          <w:color w:val="C00000"/>
        </w:rPr>
        <w:t xml:space="preserve">Change slide </w:t>
      </w:r>
      <w:r w:rsidRPr="00471BB5">
        <w:rPr>
          <w:b/>
          <w:bCs/>
          <w:color w:val="C00000"/>
        </w:rPr>
        <w:sym w:font="Wingdings" w:char="F0E0"/>
      </w:r>
      <w:r w:rsidRPr="00471BB5">
        <w:rPr>
          <w:b/>
          <w:bCs/>
          <w:color w:val="C00000"/>
        </w:rPr>
        <w:t xml:space="preserve"> </w:t>
      </w:r>
      <w:r>
        <w:rPr>
          <w:b/>
          <w:bCs/>
          <w:color w:val="C00000"/>
        </w:rPr>
        <w:t>Timeline of the Holocaust</w:t>
      </w:r>
    </w:p>
    <w:p w14:paraId="20C44B5E" w14:textId="104D3AE9" w:rsidR="001E261A" w:rsidRPr="00321352" w:rsidRDefault="00166A27" w:rsidP="001E261A">
      <w:pPr>
        <w:ind w:firstLine="708"/>
        <w:jc w:val="both"/>
      </w:pPr>
      <w:r>
        <w:t xml:space="preserve">Now, we will look at a timeline of the Holocaust and note significant events that occurred during the Holocaust by Bullets. </w:t>
      </w:r>
      <w:r w:rsidR="001E261A" w:rsidRPr="00321352">
        <w:t>During the summer of 1941, and again in 1944, the perpetrators followed the same pattern: systematically shooting men, women, and children, often just outside</w:t>
      </w:r>
      <w:r w:rsidR="00C07E5C" w:rsidRPr="00321352">
        <w:t xml:space="preserve"> of</w:t>
      </w:r>
      <w:r w:rsidR="001E261A" w:rsidRPr="00321352">
        <w:t xml:space="preserve"> villages or towns.</w:t>
      </w:r>
    </w:p>
    <w:p w14:paraId="258C0E78" w14:textId="5D0BA060" w:rsidR="001E261A" w:rsidRPr="00321352" w:rsidRDefault="001E261A" w:rsidP="001E261A">
      <w:pPr>
        <w:ind w:firstLine="708"/>
        <w:jc w:val="both"/>
      </w:pPr>
      <w:r w:rsidRPr="00321352">
        <w:t xml:space="preserve">From the first days of the </w:t>
      </w:r>
      <w:r w:rsidR="00BE1344" w:rsidRPr="00321352">
        <w:t xml:space="preserve">German </w:t>
      </w:r>
      <w:r w:rsidRPr="00321352">
        <w:t xml:space="preserve">invasion, pogroms erupted in the Baltic countries, Eastern Galicia (notably in Lviv), and </w:t>
      </w:r>
      <w:proofErr w:type="spellStart"/>
      <w:r w:rsidRPr="00321352">
        <w:t>Volhynia</w:t>
      </w:r>
      <w:proofErr w:type="spellEnd"/>
      <w:r w:rsidRPr="00321352">
        <w:t xml:space="preserve"> (Ukraine</w:t>
      </w:r>
      <w:r w:rsidR="003304BC">
        <w:t>)</w:t>
      </w:r>
      <w:r w:rsidRPr="00321352">
        <w:t>.</w:t>
      </w:r>
    </w:p>
    <w:p w14:paraId="0913E9B7" w14:textId="0F5E25A6" w:rsidR="001E261A" w:rsidRPr="00321352" w:rsidRDefault="001E261A" w:rsidP="001E261A">
      <w:pPr>
        <w:ind w:firstLine="708"/>
        <w:jc w:val="both"/>
      </w:pPr>
      <w:r w:rsidRPr="00321352">
        <w:t xml:space="preserve">The Einsatzgruppen initially targeted Jewish men. Women, children, and the elderly were confined to ghettos with horrendous conditions, leading to starvation, disease, and death—as seen in the Minsk ghetto in Belarus </w:t>
      </w:r>
      <w:r w:rsidR="00A679C8">
        <w:t xml:space="preserve">established </w:t>
      </w:r>
      <w:r w:rsidRPr="00321352">
        <w:t>on July 20, 1941.</w:t>
      </w:r>
    </w:p>
    <w:p w14:paraId="5BF9B5F8" w14:textId="25593563" w:rsidR="001E261A" w:rsidRPr="00807E84" w:rsidRDefault="001E261A" w:rsidP="001E261A">
      <w:pPr>
        <w:ind w:firstLine="708"/>
        <w:jc w:val="both"/>
      </w:pPr>
      <w:r w:rsidRPr="00807E84">
        <w:t>Between August and September 1941, the genocide escalated: women and children were also shot. On August 27</w:t>
      </w:r>
      <w:r w:rsidR="00AC5254">
        <w:t xml:space="preserve"> and </w:t>
      </w:r>
      <w:r w:rsidRPr="00807E84">
        <w:t xml:space="preserve">28, over 23,000 Jews were executed by Nazis and collaborators at </w:t>
      </w:r>
      <w:proofErr w:type="spellStart"/>
      <w:r w:rsidRPr="00807E84">
        <w:t>Kamenets</w:t>
      </w:r>
      <w:proofErr w:type="spellEnd"/>
      <w:r w:rsidRPr="00807E84">
        <w:t>-Podolski in Ukraine.</w:t>
      </w:r>
    </w:p>
    <w:p w14:paraId="15C6D68B" w14:textId="2E153240" w:rsidR="001E261A" w:rsidRPr="00807E84" w:rsidRDefault="001E261A" w:rsidP="001E261A">
      <w:pPr>
        <w:ind w:firstLine="708"/>
        <w:jc w:val="both"/>
      </w:pPr>
      <w:r w:rsidRPr="00807E84">
        <w:t>Shootings were often carried out in broad daylight on the outskirts of towns. German perpetrators regularly forced locals to dig and fill mass graves, and sometimes to transport</w:t>
      </w:r>
      <w:r w:rsidR="002370B8">
        <w:t xml:space="preserve"> the</w:t>
      </w:r>
      <w:r w:rsidRPr="00807E84">
        <w:t xml:space="preserve"> victims and their belongings.</w:t>
      </w:r>
    </w:p>
    <w:p w14:paraId="0821581C" w14:textId="63078961" w:rsidR="001E261A" w:rsidRPr="00807E84" w:rsidRDefault="001E261A" w:rsidP="001E261A">
      <w:pPr>
        <w:ind w:firstLine="708"/>
        <w:jc w:val="both"/>
      </w:pPr>
      <w:r w:rsidRPr="00807E84">
        <w:lastRenderedPageBreak/>
        <w:t>One of the most infamous massacres happened</w:t>
      </w:r>
      <w:r w:rsidR="006672B9">
        <w:t xml:space="preserve"> o</w:t>
      </w:r>
      <w:r w:rsidRPr="00807E84">
        <w:t xml:space="preserve">n September 19, </w:t>
      </w:r>
      <w:r w:rsidR="006672B9" w:rsidRPr="00807E84">
        <w:t>194</w:t>
      </w:r>
      <w:r w:rsidR="006672B9">
        <w:t>1, in Kiev, Ukraine. A</w:t>
      </w:r>
      <w:r w:rsidRPr="00807E84">
        <w:t xml:space="preserve">fter German troops entered the city amidst explosions from retreating Soviet forces and raging fires, more than 33,000 Jews were shot over two days in the Babi Yar ravine by </w:t>
      </w:r>
      <w:proofErr w:type="spellStart"/>
      <w:r w:rsidRPr="00807E84">
        <w:t>Einsatzkommando</w:t>
      </w:r>
      <w:proofErr w:type="spellEnd"/>
      <w:r w:rsidRPr="00807E84">
        <w:t xml:space="preserve"> 4a, police battalions, and</w:t>
      </w:r>
      <w:r w:rsidR="00707DDC">
        <w:t xml:space="preserve"> the</w:t>
      </w:r>
      <w:r w:rsidRPr="00807E84">
        <w:t xml:space="preserve"> local militia.</w:t>
      </w:r>
    </w:p>
    <w:p w14:paraId="023DD3D6" w14:textId="79813BB7" w:rsidR="001E261A" w:rsidRPr="00807E84" w:rsidRDefault="001E261A" w:rsidP="001E261A">
      <w:pPr>
        <w:ind w:firstLine="708"/>
        <w:jc w:val="both"/>
      </w:pPr>
      <w:r w:rsidRPr="00807E84">
        <w:t>The massacres intensified in autumn 1941, spreading from the Baltic countries to Crimea. Shootings continued near Kaunas, Minsk, and the Ponary Forest near Vilnius. Thousands of German, Austrian, and Czech Jews were deported to ghettos in the northeast and suffered the same fate as</w:t>
      </w:r>
      <w:r w:rsidR="0027152C">
        <w:t xml:space="preserve"> the</w:t>
      </w:r>
      <w:r w:rsidRPr="00807E84">
        <w:t xml:space="preserve"> local Jews.</w:t>
      </w:r>
    </w:p>
    <w:p w14:paraId="73DCF288" w14:textId="68D3F541" w:rsidR="001E261A" w:rsidRDefault="001E261A" w:rsidP="001E261A">
      <w:pPr>
        <w:ind w:firstLine="708"/>
        <w:jc w:val="both"/>
      </w:pPr>
      <w:r w:rsidRPr="00807E84">
        <w:t xml:space="preserve">Soon, Jews were no longer the only victims; communists, Soviet </w:t>
      </w:r>
      <w:r w:rsidR="007311B7">
        <w:t>prisoner</w:t>
      </w:r>
      <w:r w:rsidRPr="00807E84">
        <w:t>s</w:t>
      </w:r>
      <w:r w:rsidR="007311B7">
        <w:t xml:space="preserve"> of war</w:t>
      </w:r>
      <w:r w:rsidRPr="00807E84">
        <w:t xml:space="preserve">, partisans, Roma, and </w:t>
      </w:r>
      <w:r w:rsidR="00626D48">
        <w:t xml:space="preserve">persons with disabilities </w:t>
      </w:r>
      <w:r w:rsidRPr="00807E84">
        <w:t>were also targeted by the Einsatzgruppen and other mobile killing units.</w:t>
      </w:r>
    </w:p>
    <w:p w14:paraId="7E514C48" w14:textId="78489ADC" w:rsidR="001E261A" w:rsidRPr="00471BB5" w:rsidRDefault="00321352" w:rsidP="001E261A">
      <w:pPr>
        <w:jc w:val="both"/>
        <w:rPr>
          <w:b/>
          <w:bCs/>
          <w:color w:val="C00000"/>
        </w:rPr>
      </w:pPr>
      <w:r>
        <w:rPr>
          <w:b/>
          <w:bCs/>
          <w:color w:val="C00000"/>
        </w:rPr>
        <w:t xml:space="preserve">Change slide </w:t>
      </w:r>
      <w:r w:rsidRPr="00321352">
        <w:rPr>
          <w:b/>
          <w:bCs/>
          <w:color w:val="C00000"/>
        </w:rPr>
        <w:sym w:font="Wingdings" w:char="F0E0"/>
      </w:r>
      <w:r>
        <w:rPr>
          <w:b/>
          <w:bCs/>
          <w:color w:val="C00000"/>
        </w:rPr>
        <w:t xml:space="preserve"> </w:t>
      </w:r>
      <w:r w:rsidR="001E261A" w:rsidRPr="00471BB5">
        <w:rPr>
          <w:b/>
          <w:bCs/>
          <w:color w:val="C00000"/>
        </w:rPr>
        <w:t>The Einsatzgruppen</w:t>
      </w:r>
      <w:r w:rsidR="005618D0" w:rsidRPr="005618D0">
        <w:rPr>
          <w:b/>
          <w:bCs/>
          <w:color w:val="C00000"/>
        </w:rPr>
        <w:t xml:space="preserve"> </w:t>
      </w:r>
      <w:r w:rsidR="005618D0">
        <w:rPr>
          <w:b/>
          <w:bCs/>
          <w:color w:val="C00000"/>
        </w:rPr>
        <w:t>in 1941-1942</w:t>
      </w:r>
    </w:p>
    <w:p w14:paraId="0FE8502F" w14:textId="33DA6BC8" w:rsidR="001E261A" w:rsidRPr="00807E84" w:rsidRDefault="001E261A" w:rsidP="001E261A">
      <w:pPr>
        <w:ind w:firstLine="708"/>
        <w:jc w:val="both"/>
      </w:pPr>
      <w:r w:rsidRPr="00807E84">
        <w:t>The perpetrators belonged to various German units. The most notorious were the Einsatzgruppe</w:t>
      </w:r>
      <w:r w:rsidR="00276F51">
        <w:t xml:space="preserve">n, or </w:t>
      </w:r>
      <w:r w:rsidRPr="00807E84">
        <w:t>“</w:t>
      </w:r>
      <w:r w:rsidR="00B6748B">
        <w:t>i</w:t>
      </w:r>
      <w:r w:rsidRPr="00807E84">
        <w:t>ntervention groups”</w:t>
      </w:r>
      <w:r w:rsidR="00276F51">
        <w:t>,</w:t>
      </w:r>
      <w:r w:rsidRPr="00807E84">
        <w:t xml:space="preserve"> </w:t>
      </w:r>
      <w:r w:rsidR="00216E61">
        <w:t>that</w:t>
      </w:r>
      <w:r w:rsidRPr="00807E84">
        <w:t xml:space="preserve"> executed at least 500,000 Jews in the occupied Soviet territories.</w:t>
      </w:r>
    </w:p>
    <w:p w14:paraId="5E58CF73" w14:textId="6ACF9520" w:rsidR="001E261A" w:rsidRPr="00807E84" w:rsidRDefault="001E261A" w:rsidP="001E261A">
      <w:pPr>
        <w:ind w:firstLine="708"/>
        <w:jc w:val="both"/>
      </w:pPr>
      <w:r w:rsidRPr="00807E84">
        <w:t xml:space="preserve">On June 22, 1941, the </w:t>
      </w:r>
      <w:proofErr w:type="spellStart"/>
      <w:r w:rsidRPr="00807E84">
        <w:t>Reichssicherheitshauptamt</w:t>
      </w:r>
      <w:proofErr w:type="spellEnd"/>
      <w:r w:rsidRPr="00807E84">
        <w:t xml:space="preserve"> (RSHA)</w:t>
      </w:r>
      <w:r w:rsidR="00DF366D">
        <w:t>,</w:t>
      </w:r>
      <w:r w:rsidR="00F50431">
        <w:t xml:space="preserve"> or</w:t>
      </w:r>
      <w:r w:rsidRPr="00807E84">
        <w:t xml:space="preserve"> Reich Security Main Office</w:t>
      </w:r>
      <w:r w:rsidR="009677EB">
        <w:t>,</w:t>
      </w:r>
      <w:r w:rsidRPr="00807E84">
        <w:t xml:space="preserve"> created </w:t>
      </w:r>
      <w:r w:rsidR="000819BC">
        <w:t xml:space="preserve">in 1939 </w:t>
      </w:r>
      <w:r w:rsidRPr="00807E84">
        <w:t>by Heinrich Himmler to combat “enemies of the Reich,” ordered four Einsatzgruppen to move east.</w:t>
      </w:r>
    </w:p>
    <w:p w14:paraId="101B4759" w14:textId="464D9EDB" w:rsidR="001E261A" w:rsidRPr="00807E84" w:rsidRDefault="001E261A" w:rsidP="001E261A">
      <w:pPr>
        <w:ind w:firstLine="708"/>
        <w:jc w:val="both"/>
      </w:pPr>
      <w:r w:rsidRPr="00807E84">
        <w:t>The Einsatzgruppen consisted of 2,800 to 3,000 men</w:t>
      </w:r>
      <w:r w:rsidR="00AC6D96">
        <w:t>, with</w:t>
      </w:r>
      <w:r w:rsidRPr="00807E84">
        <w:t xml:space="preserve"> criminal police and Gestapo officers leading each division</w:t>
      </w:r>
      <w:r w:rsidR="00AC6D96">
        <w:t xml:space="preserve"> and </w:t>
      </w:r>
      <w:r w:rsidRPr="00807E84">
        <w:t>Waffen-SS units and police battalions</w:t>
      </w:r>
      <w:r w:rsidR="00BF24BD">
        <w:t xml:space="preserve"> providing support</w:t>
      </w:r>
      <w:r w:rsidRPr="00807E84">
        <w:t>. These groups also included drivers, translators, cooks, and other staff. Fully motorized, they could react quickly in the field.</w:t>
      </w:r>
    </w:p>
    <w:p w14:paraId="7C450204" w14:textId="541558A3" w:rsidR="001E261A" w:rsidRPr="00807E84" w:rsidRDefault="001E261A" w:rsidP="00C07E5C">
      <w:pPr>
        <w:ind w:firstLine="708"/>
        <w:jc w:val="both"/>
      </w:pPr>
      <w:r w:rsidRPr="00807E84">
        <w:t>The</w:t>
      </w:r>
      <w:r w:rsidR="006A3814">
        <w:t xml:space="preserve"> Einsatzgruppen</w:t>
      </w:r>
      <w:r w:rsidRPr="00807E84">
        <w:t xml:space="preserve"> were subdivided into </w:t>
      </w:r>
      <w:proofErr w:type="spellStart"/>
      <w:r w:rsidRPr="00807E84">
        <w:t>Einsatzkommandos</w:t>
      </w:r>
      <w:proofErr w:type="spellEnd"/>
      <w:r w:rsidRPr="00807E84">
        <w:t xml:space="preserve"> and Sonderkommandos</w:t>
      </w:r>
      <w:r w:rsidR="006A3814">
        <w:t>.</w:t>
      </w:r>
      <w:r w:rsidRPr="00807E84">
        <w:t xml:space="preserve"> </w:t>
      </w:r>
      <w:r w:rsidR="006A3814">
        <w:t>The groups were</w:t>
      </w:r>
      <w:r w:rsidRPr="00807E84">
        <w:t xml:space="preserve"> tasked with following frontline troops to seize Soviet administrative buildings, collect documents,</w:t>
      </w:r>
      <w:r w:rsidR="006A3814">
        <w:t xml:space="preserve"> and</w:t>
      </w:r>
      <w:r w:rsidRPr="00807E84">
        <w:t xml:space="preserve"> identify local communists, </w:t>
      </w:r>
      <w:r w:rsidR="0067527B">
        <w:t xml:space="preserve">alongside </w:t>
      </w:r>
      <w:r w:rsidRPr="00807E84">
        <w:t>conduct</w:t>
      </w:r>
      <w:r w:rsidR="0067527B">
        <w:t>ing</w:t>
      </w:r>
      <w:r w:rsidRPr="00807E84">
        <w:t xml:space="preserve"> arrests, raids, and exterminations.</w:t>
      </w:r>
    </w:p>
    <w:p w14:paraId="7E6B46C3" w14:textId="77777777" w:rsidR="001E261A" w:rsidRPr="00807E84" w:rsidRDefault="001E261A" w:rsidP="001E261A">
      <w:pPr>
        <w:jc w:val="both"/>
      </w:pPr>
      <w:r w:rsidRPr="00807E84">
        <w:t>The four Einsatzgruppen groups operated as follows:</w:t>
      </w:r>
    </w:p>
    <w:p w14:paraId="7486A517" w14:textId="77777777" w:rsidR="001E261A" w:rsidRPr="00807E84" w:rsidRDefault="001E261A" w:rsidP="00880C96">
      <w:pPr>
        <w:ind w:left="708"/>
        <w:jc w:val="both"/>
      </w:pPr>
      <w:r w:rsidRPr="00807E84">
        <w:rPr>
          <w:b/>
          <w:bCs/>
        </w:rPr>
        <w:t>Einsatzgruppe A:</w:t>
      </w:r>
      <w:r w:rsidRPr="00807E84">
        <w:t xml:space="preserve"> Baltic region and northern Russia</w:t>
      </w:r>
    </w:p>
    <w:p w14:paraId="6C78661A" w14:textId="77777777" w:rsidR="001E261A" w:rsidRPr="00807E84" w:rsidRDefault="001E261A" w:rsidP="00880C96">
      <w:pPr>
        <w:ind w:left="708"/>
        <w:jc w:val="both"/>
      </w:pPr>
      <w:r w:rsidRPr="00807E84">
        <w:rPr>
          <w:b/>
          <w:bCs/>
        </w:rPr>
        <w:t>Einsatzgruppe B:</w:t>
      </w:r>
      <w:r w:rsidRPr="00807E84">
        <w:t xml:space="preserve"> Belarus and Russian regions Smolensk and Briansk</w:t>
      </w:r>
    </w:p>
    <w:p w14:paraId="61F1F24C" w14:textId="77777777" w:rsidR="001E261A" w:rsidRPr="00807E84" w:rsidRDefault="001E261A" w:rsidP="00880C96">
      <w:pPr>
        <w:ind w:left="708"/>
        <w:jc w:val="both"/>
      </w:pPr>
      <w:r w:rsidRPr="00807E84">
        <w:rPr>
          <w:b/>
          <w:bCs/>
        </w:rPr>
        <w:t>Einsatzgruppe C:</w:t>
      </w:r>
      <w:r w:rsidRPr="00807E84">
        <w:t xml:space="preserve"> Northern Ukraine</w:t>
      </w:r>
    </w:p>
    <w:p w14:paraId="19E93B62" w14:textId="77777777" w:rsidR="001E261A" w:rsidRPr="00807E84" w:rsidRDefault="001E261A" w:rsidP="00880C96">
      <w:pPr>
        <w:ind w:left="708"/>
        <w:jc w:val="both"/>
      </w:pPr>
      <w:r w:rsidRPr="00807E84">
        <w:rPr>
          <w:b/>
          <w:bCs/>
        </w:rPr>
        <w:t>Einsatzgruppe D:</w:t>
      </w:r>
      <w:r w:rsidRPr="00807E84">
        <w:t xml:space="preserve"> Southern Ukraine and Russia</w:t>
      </w:r>
    </w:p>
    <w:p w14:paraId="2397D60D" w14:textId="77777777" w:rsidR="001E261A" w:rsidRDefault="001E261A" w:rsidP="00DD3F54">
      <w:pPr>
        <w:ind w:firstLine="708"/>
        <w:jc w:val="both"/>
      </w:pPr>
      <w:r w:rsidRPr="00807E84">
        <w:t xml:space="preserve">Other units like SS and </w:t>
      </w:r>
      <w:proofErr w:type="spellStart"/>
      <w:r w:rsidRPr="00807E84">
        <w:t>Ordnungspolizei</w:t>
      </w:r>
      <w:proofErr w:type="spellEnd"/>
      <w:r w:rsidRPr="00807E84">
        <w:t xml:space="preserve"> (“regular police”) battalions were also active in the East. These police battalions, initially tasked with maintaining order and fighting partisans, became key tools in the mass murder of Jews, including during the Babi Yar massacre in Kiev.</w:t>
      </w:r>
    </w:p>
    <w:p w14:paraId="00ED8807" w14:textId="77777777" w:rsidR="0099658D" w:rsidRPr="005618D0" w:rsidRDefault="0099658D" w:rsidP="0099658D">
      <w:pPr>
        <w:jc w:val="both"/>
        <w:rPr>
          <w:b/>
          <w:bCs/>
          <w:color w:val="C00000"/>
        </w:rPr>
      </w:pPr>
      <w:r w:rsidRPr="005618D0">
        <w:rPr>
          <w:b/>
          <w:bCs/>
          <w:color w:val="C00000"/>
        </w:rPr>
        <w:lastRenderedPageBreak/>
        <w:t xml:space="preserve">Change slide </w:t>
      </w:r>
      <w:r w:rsidRPr="005618D0">
        <w:rPr>
          <w:b/>
          <w:bCs/>
          <w:color w:val="C00000"/>
        </w:rPr>
        <w:sym w:font="Wingdings" w:char="F0E0"/>
      </w:r>
      <w:r w:rsidRPr="005618D0">
        <w:rPr>
          <w:b/>
          <w:bCs/>
          <w:color w:val="C00000"/>
        </w:rPr>
        <w:t xml:space="preserve"> </w:t>
      </w:r>
      <w:proofErr w:type="spellStart"/>
      <w:r>
        <w:rPr>
          <w:b/>
          <w:bCs/>
          <w:color w:val="C00000"/>
        </w:rPr>
        <w:t>Yahad</w:t>
      </w:r>
      <w:proofErr w:type="spellEnd"/>
      <w:r>
        <w:rPr>
          <w:b/>
          <w:bCs/>
          <w:color w:val="C00000"/>
        </w:rPr>
        <w:t xml:space="preserve"> – in Unum</w:t>
      </w:r>
    </w:p>
    <w:p w14:paraId="6A7CDBDA" w14:textId="3388227A" w:rsidR="0099658D" w:rsidRDefault="0099658D" w:rsidP="0099658D">
      <w:pPr>
        <w:ind w:firstLine="708"/>
        <w:jc w:val="both"/>
      </w:pPr>
      <w:proofErr w:type="spellStart"/>
      <w:r w:rsidRPr="00807E84">
        <w:t>Yahad</w:t>
      </w:r>
      <w:proofErr w:type="spellEnd"/>
      <w:r w:rsidRPr="00807E84">
        <w:t xml:space="preserve"> – In Unum (meaning "together" in Hebrew and "in one" in Latin) is a French association founded in 2004 by priest Father Patrick Desbois. </w:t>
      </w:r>
      <w:r>
        <w:t>The organization is dedicated to the study of genocide and mass violence, and is renowned for its pioneering work on the “Holocaust by Bullets.”</w:t>
      </w:r>
    </w:p>
    <w:p w14:paraId="2CAE7B55" w14:textId="77777777" w:rsidR="0099658D" w:rsidRPr="009D124F" w:rsidRDefault="0099658D" w:rsidP="0099658D">
      <w:pPr>
        <w:jc w:val="both"/>
        <w:rPr>
          <w:b/>
          <w:bCs/>
          <w:color w:val="C00000"/>
        </w:rPr>
      </w:pPr>
      <w:r w:rsidRPr="005618D0">
        <w:rPr>
          <w:b/>
          <w:bCs/>
          <w:color w:val="C00000"/>
        </w:rPr>
        <w:t xml:space="preserve">Change slide </w:t>
      </w:r>
      <w:r w:rsidRPr="005618D0">
        <w:rPr>
          <w:b/>
          <w:bCs/>
          <w:color w:val="C00000"/>
        </w:rPr>
        <w:sym w:font="Wingdings" w:char="F0E0"/>
      </w:r>
      <w:r w:rsidRPr="005618D0">
        <w:rPr>
          <w:b/>
          <w:bCs/>
          <w:color w:val="C00000"/>
        </w:rPr>
        <w:t xml:space="preserve"> </w:t>
      </w:r>
      <w:proofErr w:type="spellStart"/>
      <w:r>
        <w:rPr>
          <w:b/>
          <w:bCs/>
          <w:color w:val="C00000"/>
        </w:rPr>
        <w:t>Yahad</w:t>
      </w:r>
      <w:proofErr w:type="spellEnd"/>
      <w:r>
        <w:rPr>
          <w:b/>
          <w:bCs/>
          <w:color w:val="C00000"/>
        </w:rPr>
        <w:t xml:space="preserve"> – in Unum’s Mission</w:t>
      </w:r>
    </w:p>
    <w:p w14:paraId="3CBE38FB" w14:textId="77777777" w:rsidR="0099658D" w:rsidRPr="00807E84" w:rsidRDefault="0099658D" w:rsidP="0099658D">
      <w:pPr>
        <w:ind w:firstLine="708"/>
        <w:jc w:val="both"/>
      </w:pPr>
      <w:proofErr w:type="spellStart"/>
      <w:r w:rsidRPr="00807E84">
        <w:t>Yahad</w:t>
      </w:r>
      <w:proofErr w:type="spellEnd"/>
      <w:r w:rsidRPr="00807E84">
        <w:t xml:space="preserve"> – In Unum asserts that the mass shootings of Jews by </w:t>
      </w:r>
      <w:r>
        <w:t xml:space="preserve">the </w:t>
      </w:r>
      <w:r w:rsidRPr="00807E84">
        <w:t>Nazis and</w:t>
      </w:r>
      <w:r>
        <w:t xml:space="preserve"> their </w:t>
      </w:r>
      <w:r w:rsidRPr="00807E84">
        <w:t xml:space="preserve">collaborators in the </w:t>
      </w:r>
      <w:r>
        <w:t>E</w:t>
      </w:r>
      <w:r w:rsidRPr="00807E84">
        <w:t>ast were not secret operations. These crimes often occurred in broad daylight, in public, in front of non-Jewish neighbours.</w:t>
      </w:r>
    </w:p>
    <w:p w14:paraId="689CCB80" w14:textId="77777777" w:rsidR="0099658D" w:rsidRPr="00807E84" w:rsidRDefault="0099658D" w:rsidP="0099658D">
      <w:pPr>
        <w:ind w:firstLine="708"/>
        <w:jc w:val="both"/>
      </w:pPr>
      <w:r w:rsidRPr="00807E84">
        <w:t>Some witnesses are still alive and willing to share their testimonies</w:t>
      </w:r>
      <w:r>
        <w:t>, even when</w:t>
      </w:r>
      <w:r w:rsidRPr="00807E84">
        <w:t xml:space="preserve"> recorded on film. For over 20 years, Father Desbois and his team have travelled through Central and Eastern Europe, interviewing witnesses and locating</w:t>
      </w:r>
      <w:r>
        <w:t xml:space="preserve"> the sites of</w:t>
      </w:r>
      <w:r w:rsidRPr="00807E84">
        <w:t xml:space="preserve"> mass graves.</w:t>
      </w:r>
    </w:p>
    <w:p w14:paraId="6237D0EE" w14:textId="63E223BE" w:rsidR="0099658D" w:rsidRPr="00807E84" w:rsidRDefault="0099658D" w:rsidP="0099658D">
      <w:pPr>
        <w:ind w:firstLine="708"/>
        <w:jc w:val="both"/>
      </w:pPr>
      <w:r w:rsidRPr="00807E84">
        <w:t>The association also documents crimes against other persecuted groups such as</w:t>
      </w:r>
      <w:r>
        <w:t xml:space="preserve"> the </w:t>
      </w:r>
      <w:r w:rsidRPr="00807E84">
        <w:t>Roma</w:t>
      </w:r>
      <w:r w:rsidR="003A31E7">
        <w:t xml:space="preserve"> and </w:t>
      </w:r>
      <w:r w:rsidRPr="00807E84">
        <w:t xml:space="preserve">Soviet </w:t>
      </w:r>
      <w:r>
        <w:t>prisoners of war</w:t>
      </w:r>
      <w:r w:rsidRPr="00807E84">
        <w:t xml:space="preserve">. To date, </w:t>
      </w:r>
      <w:proofErr w:type="spellStart"/>
      <w:r w:rsidRPr="00807E84">
        <w:t>Yahad</w:t>
      </w:r>
      <w:proofErr w:type="spellEnd"/>
      <w:r w:rsidRPr="00807E84">
        <w:t xml:space="preserve"> – In Unum has identified over 3,300 execution sites and interviewed nearly 8,000 eyewitnesses across ten countries (Ukraine, Russia, Belarus, Poland, Romania, Moldova, Lithuania, Latvia, Estonia, Slovakia).</w:t>
      </w:r>
    </w:p>
    <w:p w14:paraId="125715BA" w14:textId="77777777" w:rsidR="0099658D" w:rsidRPr="00807E84" w:rsidRDefault="0099658D" w:rsidP="0099658D">
      <w:pPr>
        <w:ind w:firstLine="708"/>
        <w:jc w:val="both"/>
      </w:pPr>
      <w:r w:rsidRPr="00807E84">
        <w:t>The</w:t>
      </w:r>
      <w:r>
        <w:t xml:space="preserve"> association’s</w:t>
      </w:r>
      <w:r w:rsidRPr="00807E84">
        <w:t xml:space="preserve"> objectives are to document the fate of thousands of Jewish communities destroyed during the Holocaust in Eastern territories; gather evidence to combat Holocaust denial; locate mass graves to restore dignity to </w:t>
      </w:r>
      <w:r>
        <w:t xml:space="preserve">the </w:t>
      </w:r>
      <w:r w:rsidRPr="00807E84">
        <w:t>victims; and raise awareness about racism, anti-Semitism, and extremism.</w:t>
      </w:r>
    </w:p>
    <w:p w14:paraId="31E93D30" w14:textId="77777777" w:rsidR="0099658D" w:rsidRPr="0028563B" w:rsidRDefault="0099658D" w:rsidP="0099658D">
      <w:pPr>
        <w:jc w:val="both"/>
        <w:rPr>
          <w:b/>
          <w:bCs/>
          <w:color w:val="C00000"/>
        </w:rPr>
      </w:pPr>
      <w:r w:rsidRPr="0028563B">
        <w:rPr>
          <w:b/>
          <w:bCs/>
          <w:color w:val="C00000"/>
        </w:rPr>
        <w:t xml:space="preserve">Change slide </w:t>
      </w:r>
      <w:r w:rsidRPr="0028563B">
        <w:rPr>
          <w:b/>
          <w:bCs/>
          <w:color w:val="C00000"/>
        </w:rPr>
        <w:sym w:font="Wingdings" w:char="F0E0"/>
      </w:r>
      <w:r w:rsidRPr="0028563B">
        <w:rPr>
          <w:b/>
          <w:bCs/>
          <w:color w:val="C00000"/>
        </w:rPr>
        <w:t xml:space="preserve"> Investigation Methodology</w:t>
      </w:r>
    </w:p>
    <w:p w14:paraId="5BDD3241" w14:textId="77777777" w:rsidR="0099658D" w:rsidRPr="00807E84" w:rsidRDefault="0099658D" w:rsidP="0099658D">
      <w:pPr>
        <w:ind w:firstLine="708"/>
        <w:jc w:val="both"/>
      </w:pPr>
      <w:proofErr w:type="spellStart"/>
      <w:r w:rsidRPr="00807E84">
        <w:t>Yahad</w:t>
      </w:r>
      <w:proofErr w:type="spellEnd"/>
      <w:r w:rsidRPr="00807E84">
        <w:t xml:space="preserve"> – In Unum uses a specific method </w:t>
      </w:r>
      <w:r>
        <w:t xml:space="preserve">of investigation which </w:t>
      </w:r>
      <w:r w:rsidRPr="00807E84">
        <w:t>comb</w:t>
      </w:r>
      <w:r>
        <w:t>ines</w:t>
      </w:r>
      <w:r w:rsidRPr="00807E84">
        <w:t xml:space="preserve"> multiple sources: archival</w:t>
      </w:r>
      <w:r>
        <w:t xml:space="preserve"> documents</w:t>
      </w:r>
      <w:r w:rsidRPr="00807E84">
        <w:t xml:space="preserve">, witness testimonies collected on-site, and </w:t>
      </w:r>
      <w:r>
        <w:t xml:space="preserve">evidence from </w:t>
      </w:r>
      <w:r w:rsidRPr="00807E84">
        <w:t>crime scene visits</w:t>
      </w:r>
      <w:r>
        <w:t>,</w:t>
      </w:r>
      <w:r w:rsidRPr="00807E84">
        <w:t xml:space="preserve"> to establish historical facts.</w:t>
      </w:r>
    </w:p>
    <w:p w14:paraId="4FDDBCF5" w14:textId="62F8DA47" w:rsidR="0099658D" w:rsidRPr="00807E84" w:rsidRDefault="0099658D" w:rsidP="0099658D">
      <w:pPr>
        <w:ind w:firstLine="708"/>
        <w:jc w:val="both"/>
      </w:pPr>
      <w:r w:rsidRPr="00807E84">
        <w:t>Before each mission, researchers spend months examining German</w:t>
      </w:r>
      <w:r w:rsidR="0045018A">
        <w:t xml:space="preserve"> and </w:t>
      </w:r>
      <w:r w:rsidRPr="00807E84">
        <w:t>Soviet</w:t>
      </w:r>
      <w:r w:rsidR="0045018A">
        <w:t xml:space="preserve"> </w:t>
      </w:r>
      <w:r w:rsidRPr="00807E84">
        <w:t xml:space="preserve">archives to identify areas </w:t>
      </w:r>
      <w:r>
        <w:t xml:space="preserve">of interest </w:t>
      </w:r>
      <w:r w:rsidRPr="00807E84">
        <w:t>for field research.</w:t>
      </w:r>
    </w:p>
    <w:p w14:paraId="08A6D893" w14:textId="77777777" w:rsidR="0099658D" w:rsidRPr="0028563B" w:rsidRDefault="0099658D" w:rsidP="0099658D">
      <w:pPr>
        <w:jc w:val="both"/>
        <w:rPr>
          <w:b/>
          <w:bCs/>
          <w:color w:val="C00000"/>
        </w:rPr>
      </w:pPr>
      <w:r w:rsidRPr="005618D0">
        <w:rPr>
          <w:b/>
          <w:bCs/>
          <w:color w:val="C00000"/>
        </w:rPr>
        <w:t xml:space="preserve">Change slide </w:t>
      </w:r>
      <w:r w:rsidRPr="0028563B">
        <w:rPr>
          <w:b/>
          <w:bCs/>
          <w:color w:val="C00000"/>
        </w:rPr>
        <w:sym w:font="Wingdings" w:char="F0E0"/>
      </w:r>
      <w:r w:rsidRPr="0028563B">
        <w:rPr>
          <w:b/>
          <w:bCs/>
          <w:color w:val="C00000"/>
        </w:rPr>
        <w:t xml:space="preserve"> German Archives</w:t>
      </w:r>
    </w:p>
    <w:p w14:paraId="03CF4384" w14:textId="77777777" w:rsidR="0099658D" w:rsidRPr="00807E84" w:rsidRDefault="0099658D" w:rsidP="0099658D">
      <w:pPr>
        <w:ind w:firstLine="708"/>
        <w:jc w:val="both"/>
      </w:pPr>
      <w:r w:rsidRPr="00807E84">
        <w:t>German sources include reports from the Einsatzgruppen detailing local populations, resistance, agricultural conditions, executions, and victim counts.</w:t>
      </w:r>
    </w:p>
    <w:p w14:paraId="415DD6B3" w14:textId="77777777" w:rsidR="0099658D" w:rsidRPr="00807E84" w:rsidRDefault="0099658D" w:rsidP="0099658D">
      <w:pPr>
        <w:ind w:firstLine="708"/>
        <w:jc w:val="both"/>
      </w:pPr>
      <w:r>
        <w:t>Other key sources include the</w:t>
      </w:r>
      <w:r w:rsidRPr="00807E84">
        <w:t xml:space="preserve"> pre-trial files against Nazi criminals held at the Federal Archives in Ludwigsburg, </w:t>
      </w:r>
      <w:r>
        <w:t xml:space="preserve">which contain </w:t>
      </w:r>
      <w:r w:rsidRPr="00807E84">
        <w:t>testimonies from Einsatzgruppen members, police battalions, German settlers, and Jewish survivors. These files help clarify the German command chain and shooting operations.</w:t>
      </w:r>
    </w:p>
    <w:p w14:paraId="48027043" w14:textId="77777777" w:rsidR="0099658D" w:rsidRPr="0028563B" w:rsidRDefault="0099658D" w:rsidP="0099658D">
      <w:pPr>
        <w:jc w:val="both"/>
        <w:rPr>
          <w:b/>
          <w:bCs/>
          <w:color w:val="C00000"/>
        </w:rPr>
      </w:pPr>
      <w:r w:rsidRPr="005618D0">
        <w:rPr>
          <w:b/>
          <w:bCs/>
          <w:color w:val="C00000"/>
        </w:rPr>
        <w:t xml:space="preserve">Change slide </w:t>
      </w:r>
      <w:r w:rsidRPr="0028563B">
        <w:rPr>
          <w:b/>
          <w:bCs/>
          <w:color w:val="C00000"/>
        </w:rPr>
        <w:sym w:font="Wingdings" w:char="F0E0"/>
      </w:r>
      <w:r w:rsidRPr="0028563B">
        <w:rPr>
          <w:b/>
          <w:bCs/>
          <w:color w:val="C00000"/>
        </w:rPr>
        <w:t xml:space="preserve"> Soviet Archives</w:t>
      </w:r>
    </w:p>
    <w:p w14:paraId="20998F03" w14:textId="77777777" w:rsidR="0099658D" w:rsidRPr="00807E84" w:rsidRDefault="0099658D" w:rsidP="0099658D">
      <w:pPr>
        <w:ind w:firstLine="708"/>
        <w:jc w:val="both"/>
      </w:pPr>
      <w:proofErr w:type="spellStart"/>
      <w:r w:rsidRPr="00807E84">
        <w:lastRenderedPageBreak/>
        <w:t>Yahad</w:t>
      </w:r>
      <w:proofErr w:type="spellEnd"/>
      <w:r w:rsidRPr="00807E84">
        <w:t xml:space="preserve"> – In Unum relies heavily on the files of the Extraordinary State Commission (</w:t>
      </w:r>
      <w:proofErr w:type="spellStart"/>
      <w:r w:rsidRPr="00807E84">
        <w:t>TchGK</w:t>
      </w:r>
      <w:proofErr w:type="spellEnd"/>
      <w:r w:rsidRPr="00807E84">
        <w:t>), established in November 1942 to investigate Nazi crimes and prepare for trial. The commission interviewed eyewitnesses and conducted forensic mass grave examinations as Soviet forces liberated</w:t>
      </w:r>
      <w:r>
        <w:t xml:space="preserve"> the</w:t>
      </w:r>
      <w:r w:rsidRPr="00807E84">
        <w:t xml:space="preserve"> territories.</w:t>
      </w:r>
    </w:p>
    <w:p w14:paraId="3E10234F" w14:textId="77777777" w:rsidR="0099658D" w:rsidRPr="00807E84" w:rsidRDefault="0099658D" w:rsidP="0099658D">
      <w:pPr>
        <w:ind w:firstLine="708"/>
        <w:jc w:val="both"/>
      </w:pPr>
      <w:r w:rsidRPr="00807E84">
        <w:t xml:space="preserve">These archives provide details on massacre events, execution sites, and victim identities. When accessible, KGB archives offer interrogations of local collaborators, shedding light on </w:t>
      </w:r>
      <w:r>
        <w:t xml:space="preserve">the </w:t>
      </w:r>
      <w:r w:rsidRPr="00807E84">
        <w:t>organization</w:t>
      </w:r>
      <w:r>
        <w:t xml:space="preserve"> of local massacres</w:t>
      </w:r>
      <w:r w:rsidRPr="00807E84">
        <w:t xml:space="preserve"> and police involvement.</w:t>
      </w:r>
    </w:p>
    <w:p w14:paraId="360FE30C" w14:textId="31A4A63A" w:rsidR="0099658D" w:rsidRPr="005618D0" w:rsidRDefault="0099658D" w:rsidP="0099658D">
      <w:pPr>
        <w:jc w:val="both"/>
        <w:rPr>
          <w:b/>
          <w:bCs/>
          <w:color w:val="C00000"/>
        </w:rPr>
      </w:pPr>
      <w:r w:rsidRPr="005618D0">
        <w:rPr>
          <w:b/>
          <w:bCs/>
          <w:color w:val="C00000"/>
        </w:rPr>
        <w:t xml:space="preserve">Change slide </w:t>
      </w:r>
      <w:r w:rsidRPr="005618D0">
        <w:rPr>
          <w:b/>
          <w:bCs/>
          <w:color w:val="C00000"/>
        </w:rPr>
        <w:sym w:font="Wingdings" w:char="F0E0"/>
      </w:r>
      <w:r w:rsidRPr="005618D0">
        <w:rPr>
          <w:b/>
          <w:bCs/>
          <w:color w:val="C00000"/>
        </w:rPr>
        <w:t xml:space="preserve"> Lithuania</w:t>
      </w:r>
    </w:p>
    <w:p w14:paraId="1A861615" w14:textId="539D6E1E" w:rsidR="0099658D" w:rsidRDefault="0099658D" w:rsidP="00DA0DC4">
      <w:pPr>
        <w:ind w:firstLine="360"/>
        <w:jc w:val="both"/>
      </w:pPr>
      <w:r w:rsidRPr="00807E84">
        <w:t>Lithuania</w:t>
      </w:r>
      <w:r w:rsidR="00A605D3">
        <w:t xml:space="preserve"> is a country in the Baltic region of northeast Europe.</w:t>
      </w:r>
      <w:r w:rsidRPr="00807E84">
        <w:t xml:space="preserve"> </w:t>
      </w:r>
      <w:r w:rsidR="00DA0DC4">
        <w:t xml:space="preserve">Throughout its history, Lithuania has </w:t>
      </w:r>
      <w:r w:rsidRPr="00807E84">
        <w:t xml:space="preserve">played a prominent role as a centre </w:t>
      </w:r>
      <w:r>
        <w:t>for</w:t>
      </w:r>
      <w:r w:rsidRPr="00807E84">
        <w:t xml:space="preserve"> Jewish settlement and culture.</w:t>
      </w:r>
      <w:r>
        <w:t xml:space="preserve"> </w:t>
      </w:r>
      <w:r w:rsidRPr="00807E84">
        <w:t>The country was home to numerous so-called Shtetls—Jewish towns and villages—and was rich in Jewish traditions and way</w:t>
      </w:r>
      <w:r>
        <w:t>s</w:t>
      </w:r>
      <w:r w:rsidRPr="00807E84">
        <w:t xml:space="preserve"> of life.</w:t>
      </w:r>
      <w:r>
        <w:t xml:space="preserve"> </w:t>
      </w:r>
      <w:r w:rsidRPr="00807E84">
        <w:t xml:space="preserve">The memory of these Shtetls and Jewish culture remains ever-present in </w:t>
      </w:r>
      <w:r>
        <w:t xml:space="preserve">the </w:t>
      </w:r>
      <w:r w:rsidRPr="00807E84">
        <w:t>testimonies</w:t>
      </w:r>
      <w:r>
        <w:t xml:space="preserve"> of survivors</w:t>
      </w:r>
      <w:r w:rsidRPr="00807E84">
        <w:t xml:space="preserve"> throughout Lithuania.</w:t>
      </w:r>
    </w:p>
    <w:p w14:paraId="734885A7" w14:textId="71C401AA" w:rsidR="00B4639D" w:rsidRPr="005618D0" w:rsidRDefault="00471BB5" w:rsidP="00B4639D">
      <w:pPr>
        <w:jc w:val="both"/>
        <w:rPr>
          <w:b/>
          <w:bCs/>
          <w:color w:val="C00000"/>
        </w:rPr>
      </w:pPr>
      <w:r w:rsidRPr="005618D0">
        <w:rPr>
          <w:b/>
          <w:bCs/>
          <w:color w:val="C00000"/>
        </w:rPr>
        <w:t xml:space="preserve">Change slide </w:t>
      </w:r>
      <w:r w:rsidRPr="005618D0">
        <w:rPr>
          <w:b/>
          <w:bCs/>
          <w:color w:val="C00000"/>
        </w:rPr>
        <w:sym w:font="Wingdings" w:char="F0E0"/>
      </w:r>
      <w:r w:rsidRPr="005618D0">
        <w:rPr>
          <w:b/>
          <w:bCs/>
          <w:color w:val="C00000"/>
        </w:rPr>
        <w:t xml:space="preserve"> </w:t>
      </w:r>
      <w:r w:rsidR="00B4639D" w:rsidRPr="005618D0">
        <w:rPr>
          <w:b/>
          <w:bCs/>
          <w:color w:val="C00000"/>
        </w:rPr>
        <w:t>Holocaust</w:t>
      </w:r>
      <w:r w:rsidR="004A143E" w:rsidRPr="005618D0">
        <w:rPr>
          <w:b/>
          <w:bCs/>
          <w:color w:val="C00000"/>
        </w:rPr>
        <w:t xml:space="preserve"> in Lithuania</w:t>
      </w:r>
    </w:p>
    <w:p w14:paraId="264BD8D9" w14:textId="72C6E7F4" w:rsidR="00A378D6" w:rsidRPr="00807E84" w:rsidRDefault="00A378D6" w:rsidP="00C515D8">
      <w:pPr>
        <w:ind w:firstLine="708"/>
        <w:jc w:val="both"/>
      </w:pPr>
      <w:r w:rsidRPr="00807E84">
        <w:t xml:space="preserve">In June and July of 1941, Germany invaded </w:t>
      </w:r>
      <w:r w:rsidR="00C94016">
        <w:t>Lithuania which, at that time, was a part of the Soviet Union.</w:t>
      </w:r>
      <w:r w:rsidRPr="00807E84">
        <w:t xml:space="preserve"> </w:t>
      </w:r>
      <w:r w:rsidR="00074530">
        <w:t xml:space="preserve">Lithuania was </w:t>
      </w:r>
      <w:r w:rsidRPr="00807E84">
        <w:t xml:space="preserve">incorporated into the </w:t>
      </w:r>
      <w:proofErr w:type="spellStart"/>
      <w:r w:rsidRPr="00807E84">
        <w:t>Reichskommissariat</w:t>
      </w:r>
      <w:proofErr w:type="spellEnd"/>
      <w:r w:rsidRPr="00807E84">
        <w:t xml:space="preserve"> </w:t>
      </w:r>
      <w:proofErr w:type="spellStart"/>
      <w:r w:rsidRPr="00807E84">
        <w:t>Ostland</w:t>
      </w:r>
      <w:proofErr w:type="spellEnd"/>
      <w:r w:rsidRPr="00807E84">
        <w:t>,</w:t>
      </w:r>
      <w:r>
        <w:t xml:space="preserve"> </w:t>
      </w:r>
      <w:r w:rsidRPr="00807E84">
        <w:t>a German civilian administration.</w:t>
      </w:r>
      <w:r w:rsidR="00C515D8">
        <w:t xml:space="preserve"> </w:t>
      </w:r>
      <w:r w:rsidRPr="00807E84">
        <w:t>Shortly after the occupation began, German Einsatzgruppen, together with Lithuanian</w:t>
      </w:r>
      <w:r w:rsidR="00251D29">
        <w:t xml:space="preserve"> supporters known as partisans</w:t>
      </w:r>
      <w:r w:rsidRPr="00807E84">
        <w:t xml:space="preserve">, </w:t>
      </w:r>
      <w:r w:rsidR="006C4E45">
        <w:t>executed</w:t>
      </w:r>
      <w:r w:rsidR="00E1705F">
        <w:t xml:space="preserve"> the</w:t>
      </w:r>
      <w:r w:rsidRPr="00807E84">
        <w:t xml:space="preserve"> mass shooting of Jewish communities. By August, most Jews living in rural areas had been killed, and by November, the majority of Jews </w:t>
      </w:r>
      <w:r w:rsidR="002C3B98">
        <w:t>that were incarcerated in</w:t>
      </w:r>
      <w:r w:rsidR="00A81900">
        <w:t xml:space="preserve"> </w:t>
      </w:r>
      <w:r w:rsidR="002C3B98">
        <w:t>ghettos in</w:t>
      </w:r>
      <w:r w:rsidR="0027509A">
        <w:t xml:space="preserve"> the</w:t>
      </w:r>
      <w:r w:rsidR="002C3B98">
        <w:t xml:space="preserve"> cities </w:t>
      </w:r>
      <w:r w:rsidRPr="00807E84">
        <w:t>had also been massacred.</w:t>
      </w:r>
    </w:p>
    <w:p w14:paraId="46CAB447" w14:textId="296D2CB2" w:rsidR="00A378D6" w:rsidRPr="00807E84" w:rsidRDefault="00A378D6" w:rsidP="007F13DF">
      <w:pPr>
        <w:ind w:firstLine="708"/>
        <w:jc w:val="both"/>
      </w:pPr>
      <w:r w:rsidRPr="00807E84">
        <w:t>Around 40,000 Jews initially</w:t>
      </w:r>
      <w:r w:rsidR="007F13DF">
        <w:t xml:space="preserve"> survived</w:t>
      </w:r>
      <w:r w:rsidRPr="00807E84">
        <w:t xml:space="preserve"> and were forced into ghettos located in Vilna, Kovno, Siauliai, and </w:t>
      </w:r>
      <w:proofErr w:type="spellStart"/>
      <w:r w:rsidRPr="00807E84">
        <w:t>Svencionys</w:t>
      </w:r>
      <w:proofErr w:type="spellEnd"/>
      <w:r w:rsidRPr="00807E84">
        <w:t>, as well as labo</w:t>
      </w:r>
      <w:r w:rsidR="00045A37">
        <w:t>ur</w:t>
      </w:r>
      <w:r w:rsidRPr="00807E84">
        <w:t xml:space="preserve"> camps. In 1943, many of these ghettos were destroyed or converted into concentration camps.</w:t>
      </w:r>
    </w:p>
    <w:p w14:paraId="2DB9F288" w14:textId="1410ABD2" w:rsidR="004A143E" w:rsidRDefault="00A378D6" w:rsidP="00FF57D9">
      <w:pPr>
        <w:ind w:firstLine="708"/>
        <w:jc w:val="both"/>
      </w:pPr>
      <w:r w:rsidRPr="00807E84">
        <w:t>By the summer and fall of 1944, Soviet forces reoccupied Lithuania. Sadly, most of Lithuania’s Jewish population had been murdered within the first six months of German occupation—one of the highest</w:t>
      </w:r>
      <w:r w:rsidR="002A6B55">
        <w:t xml:space="preserve"> murder</w:t>
      </w:r>
      <w:r w:rsidRPr="00807E84">
        <w:t xml:space="preserve"> rates</w:t>
      </w:r>
      <w:r w:rsidR="002A6B55">
        <w:t xml:space="preserve"> </w:t>
      </w:r>
      <w:r w:rsidRPr="00807E84">
        <w:t>in Europe.</w:t>
      </w:r>
    </w:p>
    <w:p w14:paraId="2D17D062" w14:textId="77777777" w:rsidR="00474D27" w:rsidRDefault="00474D27" w:rsidP="00820880">
      <w:pPr>
        <w:pStyle w:val="Paragraphedeliste"/>
        <w:numPr>
          <w:ilvl w:val="0"/>
          <w:numId w:val="3"/>
        </w:numPr>
        <w:rPr>
          <w:b/>
          <w:bCs/>
          <w:sz w:val="28"/>
          <w:szCs w:val="28"/>
        </w:rPr>
        <w:sectPr w:rsidR="00474D27">
          <w:pgSz w:w="11906" w:h="16838"/>
          <w:pgMar w:top="1417" w:right="1417" w:bottom="1417" w:left="1417" w:header="708" w:footer="708" w:gutter="0"/>
          <w:cols w:space="708"/>
          <w:docGrid w:linePitch="360"/>
        </w:sectPr>
      </w:pPr>
    </w:p>
    <w:p w14:paraId="3CAE6A07" w14:textId="4C8EC373" w:rsidR="00820880" w:rsidRPr="00AD0AF9" w:rsidRDefault="00820880" w:rsidP="00820880">
      <w:pPr>
        <w:pStyle w:val="Paragraphedeliste"/>
        <w:numPr>
          <w:ilvl w:val="0"/>
          <w:numId w:val="3"/>
        </w:numPr>
        <w:rPr>
          <w:b/>
          <w:bCs/>
          <w:sz w:val="36"/>
          <w:szCs w:val="36"/>
        </w:rPr>
      </w:pPr>
      <w:r w:rsidRPr="00AD0AF9">
        <w:rPr>
          <w:b/>
          <w:bCs/>
          <w:sz w:val="36"/>
          <w:szCs w:val="36"/>
        </w:rPr>
        <w:lastRenderedPageBreak/>
        <w:t>Case Study</w:t>
      </w:r>
    </w:p>
    <w:p w14:paraId="03E00690" w14:textId="28A1A0D6" w:rsidR="005A5BB8" w:rsidRDefault="005A5BB8" w:rsidP="005A5BB8">
      <w:pPr>
        <w:rPr>
          <w:u w:val="single"/>
        </w:rPr>
      </w:pPr>
      <w:r>
        <w:rPr>
          <w:u w:val="single"/>
        </w:rPr>
        <w:t>Overview</w:t>
      </w:r>
    </w:p>
    <w:p w14:paraId="62B471A4" w14:textId="23A22B11" w:rsidR="005A5BB8" w:rsidRDefault="005C503C" w:rsidP="003D03FE">
      <w:pPr>
        <w:ind w:firstLine="708"/>
      </w:pPr>
      <w:r>
        <w:t xml:space="preserve">During </w:t>
      </w:r>
      <w:r w:rsidR="00837ADF">
        <w:t>the case study, s</w:t>
      </w:r>
      <w:r w:rsidR="00813DAF">
        <w:t xml:space="preserve">tudents </w:t>
      </w:r>
      <w:r w:rsidR="00FC7E8C">
        <w:t>will act as the investigators</w:t>
      </w:r>
      <w:r w:rsidR="00ED6F7C">
        <w:t xml:space="preserve"> to </w:t>
      </w:r>
      <w:r w:rsidR="00FC7E8C">
        <w:t>examin</w:t>
      </w:r>
      <w:r w:rsidR="00ED6F7C">
        <w:t>e</w:t>
      </w:r>
      <w:r w:rsidR="00FC7E8C">
        <w:t xml:space="preserve"> the fate of the Jewish community in Plung</w:t>
      </w:r>
      <w:r w:rsidR="00FC7E8C" w:rsidRPr="00C652C7">
        <w:t>ė</w:t>
      </w:r>
      <w:r w:rsidR="00FC7E8C">
        <w:t xml:space="preserve">, Lithuania during the Holocaust by Bullets. </w:t>
      </w:r>
      <w:r w:rsidR="00432FC8">
        <w:t>S</w:t>
      </w:r>
      <w:r w:rsidR="00FC7E8C">
        <w:t xml:space="preserve">tudents </w:t>
      </w:r>
      <w:r w:rsidR="00813DAF">
        <w:t xml:space="preserve">will be divided into five groups, and each group will receive a packet of materials focused on a different theme from the Holocaust by Bullets. </w:t>
      </w:r>
      <w:r w:rsidR="005A5BB8">
        <w:t xml:space="preserve">In each group, students will read the </w:t>
      </w:r>
      <w:r w:rsidR="001E5CD2">
        <w:t xml:space="preserve">assigned </w:t>
      </w:r>
      <w:r w:rsidR="005A5BB8">
        <w:t>archival document</w:t>
      </w:r>
      <w:r w:rsidR="00AE34A2">
        <w:t>(s)</w:t>
      </w:r>
      <w:r w:rsidR="005A5BB8">
        <w:t xml:space="preserve"> and watch the recording of the witness testimony. Then, students will discuss and answer the set of questions</w:t>
      </w:r>
      <w:r w:rsidR="00C61C7F">
        <w:t xml:space="preserve"> (found within the packet of materials)</w:t>
      </w:r>
      <w:r w:rsidR="005A5BB8">
        <w:t xml:space="preserve"> with their groups. </w:t>
      </w:r>
    </w:p>
    <w:p w14:paraId="4AF0F7B9" w14:textId="77777777" w:rsidR="005A5BB8" w:rsidRPr="005A5BB8" w:rsidRDefault="005A5BB8" w:rsidP="005A5BB8">
      <w:pPr>
        <w:pStyle w:val="Paragraphedeliste"/>
        <w:ind w:left="1080"/>
      </w:pPr>
    </w:p>
    <w:p w14:paraId="72CF86B0" w14:textId="5BA40822" w:rsidR="00A93689" w:rsidRPr="00A93689" w:rsidRDefault="00A93689" w:rsidP="00A93689">
      <w:pPr>
        <w:rPr>
          <w:u w:val="single"/>
        </w:rPr>
      </w:pPr>
      <w:r w:rsidRPr="00A93689">
        <w:rPr>
          <w:u w:val="single"/>
        </w:rPr>
        <w:t>Materials</w:t>
      </w:r>
    </w:p>
    <w:p w14:paraId="2B8A45EE" w14:textId="2D6FF0A8" w:rsidR="00820880" w:rsidRPr="009304C8" w:rsidRDefault="00820880" w:rsidP="00820880">
      <w:r w:rsidRPr="00A93689">
        <w:t>Five packets of materials</w:t>
      </w:r>
      <w:r>
        <w:t xml:space="preserve">, one for each group of students, are provided. </w:t>
      </w:r>
      <w:r w:rsidRPr="009304C8">
        <w:t>Each packet of materials focuses on a separate</w:t>
      </w:r>
      <w:r w:rsidR="00C67E4D">
        <w:t xml:space="preserve"> theme</w:t>
      </w:r>
      <w:r w:rsidRPr="009304C8">
        <w:t>:</w:t>
      </w:r>
    </w:p>
    <w:p w14:paraId="72A975FA" w14:textId="099A377F" w:rsidR="00820880" w:rsidRPr="009304C8" w:rsidRDefault="00820880" w:rsidP="00820880">
      <w:pPr>
        <w:pStyle w:val="Paragraphedeliste"/>
        <w:numPr>
          <w:ilvl w:val="0"/>
          <w:numId w:val="2"/>
        </w:numPr>
      </w:pPr>
      <w:r w:rsidRPr="009304C8">
        <w:t xml:space="preserve">The </w:t>
      </w:r>
      <w:r w:rsidR="00FF2A25">
        <w:t>G</w:t>
      </w:r>
      <w:r w:rsidRPr="009304C8">
        <w:t>hetto</w:t>
      </w:r>
    </w:p>
    <w:p w14:paraId="66AEB908" w14:textId="1BD52E68" w:rsidR="00820880" w:rsidRPr="009304C8" w:rsidRDefault="00820880" w:rsidP="00820880">
      <w:pPr>
        <w:pStyle w:val="Paragraphedeliste"/>
        <w:numPr>
          <w:ilvl w:val="0"/>
          <w:numId w:val="2"/>
        </w:numPr>
      </w:pPr>
      <w:r w:rsidRPr="009304C8">
        <w:t xml:space="preserve">The </w:t>
      </w:r>
      <w:r w:rsidR="00FF2A25">
        <w:t>S</w:t>
      </w:r>
      <w:r w:rsidRPr="009304C8">
        <w:t>hooting</w:t>
      </w:r>
    </w:p>
    <w:p w14:paraId="5563103F" w14:textId="389B40DA" w:rsidR="00E640FF" w:rsidRDefault="00E640FF" w:rsidP="00820880">
      <w:pPr>
        <w:pStyle w:val="Paragraphedeliste"/>
        <w:numPr>
          <w:ilvl w:val="0"/>
          <w:numId w:val="2"/>
        </w:numPr>
      </w:pPr>
      <w:r>
        <w:t xml:space="preserve">The </w:t>
      </w:r>
      <w:r w:rsidR="00FF2A25">
        <w:t>P</w:t>
      </w:r>
      <w:r>
        <w:t>erpetrators</w:t>
      </w:r>
    </w:p>
    <w:p w14:paraId="57FD5959" w14:textId="0574516D" w:rsidR="00820880" w:rsidRPr="009304C8" w:rsidRDefault="00820880" w:rsidP="00820880">
      <w:pPr>
        <w:pStyle w:val="Paragraphedeliste"/>
        <w:numPr>
          <w:ilvl w:val="0"/>
          <w:numId w:val="2"/>
        </w:numPr>
      </w:pPr>
      <w:r w:rsidRPr="009304C8">
        <w:t>The</w:t>
      </w:r>
      <w:r w:rsidR="00FF2A25">
        <w:t xml:space="preserve"> Public Nature of the Crime</w:t>
      </w:r>
    </w:p>
    <w:p w14:paraId="309FBF6E" w14:textId="1D302F86" w:rsidR="00AD5775" w:rsidRDefault="00820880" w:rsidP="00AD5775">
      <w:pPr>
        <w:pStyle w:val="Paragraphedeliste"/>
        <w:numPr>
          <w:ilvl w:val="0"/>
          <w:numId w:val="2"/>
        </w:numPr>
      </w:pPr>
      <w:r w:rsidRPr="009304C8">
        <w:t xml:space="preserve">Jewish </w:t>
      </w:r>
      <w:r w:rsidR="00FF2A25">
        <w:t>Life Before and After</w:t>
      </w:r>
    </w:p>
    <w:p w14:paraId="1854D39E" w14:textId="77777777" w:rsidR="00AE288C" w:rsidRPr="009304C8" w:rsidRDefault="00AE288C" w:rsidP="00AE288C">
      <w:r w:rsidRPr="009304C8">
        <w:t>Each packet of materials includes:</w:t>
      </w:r>
    </w:p>
    <w:p w14:paraId="094718D0" w14:textId="77777777" w:rsidR="00AE288C" w:rsidRPr="009304C8" w:rsidRDefault="00AE288C" w:rsidP="00AE288C">
      <w:pPr>
        <w:pStyle w:val="Paragraphedeliste"/>
        <w:numPr>
          <w:ilvl w:val="0"/>
          <w:numId w:val="1"/>
        </w:numPr>
      </w:pPr>
      <w:r w:rsidRPr="00DC630C">
        <w:rPr>
          <w:b/>
          <w:bCs/>
        </w:rPr>
        <w:t>An archival document</w:t>
      </w:r>
      <w:r>
        <w:t xml:space="preserve"> from either the German or Soviet archives and/or a Yizkor book excerpt</w:t>
      </w:r>
    </w:p>
    <w:p w14:paraId="078F90D3" w14:textId="77777777" w:rsidR="00AE288C" w:rsidRDefault="00AE288C" w:rsidP="00AE288C">
      <w:pPr>
        <w:pStyle w:val="Paragraphedeliste"/>
        <w:numPr>
          <w:ilvl w:val="0"/>
          <w:numId w:val="1"/>
        </w:numPr>
      </w:pPr>
      <w:r w:rsidRPr="00DC630C">
        <w:rPr>
          <w:b/>
          <w:bCs/>
        </w:rPr>
        <w:t>A witness testimony</w:t>
      </w:r>
      <w:r>
        <w:t xml:space="preserve"> which includes the name of the witness, the witness’s year of birth, and the interview number</w:t>
      </w:r>
    </w:p>
    <w:p w14:paraId="29B3970A" w14:textId="77777777" w:rsidR="00AE288C" w:rsidRDefault="00AE288C" w:rsidP="00AE288C">
      <w:pPr>
        <w:pStyle w:val="Paragraphedeliste"/>
        <w:numPr>
          <w:ilvl w:val="1"/>
          <w:numId w:val="1"/>
        </w:numPr>
      </w:pPr>
      <w:r>
        <w:t>For example, “LT16_T546” denotes the 546</w:t>
      </w:r>
      <w:r w:rsidRPr="00BC5D86">
        <w:rPr>
          <w:vertAlign w:val="superscript"/>
        </w:rPr>
        <w:t>th</w:t>
      </w:r>
      <w:r>
        <w:t xml:space="preserve"> witness interviewed during the 16</w:t>
      </w:r>
      <w:r w:rsidRPr="00BC5D86">
        <w:rPr>
          <w:vertAlign w:val="superscript"/>
        </w:rPr>
        <w:t>th</w:t>
      </w:r>
      <w:r>
        <w:t xml:space="preserve"> field investigation in Lithuania</w:t>
      </w:r>
    </w:p>
    <w:p w14:paraId="568FEAA7" w14:textId="6D01CBAE" w:rsidR="00C32D08" w:rsidRDefault="00AE288C" w:rsidP="00AE288C">
      <w:pPr>
        <w:pStyle w:val="Paragraphedeliste"/>
        <w:numPr>
          <w:ilvl w:val="0"/>
          <w:numId w:val="1"/>
        </w:numPr>
      </w:pPr>
      <w:r w:rsidRPr="00DC630C">
        <w:rPr>
          <w:b/>
          <w:bCs/>
        </w:rPr>
        <w:t xml:space="preserve">A set of </w:t>
      </w:r>
      <w:r>
        <w:rPr>
          <w:b/>
          <w:bCs/>
        </w:rPr>
        <w:t>eight</w:t>
      </w:r>
      <w:r w:rsidRPr="00DC630C">
        <w:rPr>
          <w:b/>
          <w:bCs/>
        </w:rPr>
        <w:t xml:space="preserve"> questions</w:t>
      </w:r>
      <w:r>
        <w:t xml:space="preserve"> to guide students through the </w:t>
      </w:r>
      <w:r w:rsidR="00FA5C99">
        <w:t>investigation</w:t>
      </w:r>
    </w:p>
    <w:p w14:paraId="523761E8" w14:textId="77777777" w:rsidR="00AE288C" w:rsidRPr="00AE288C" w:rsidRDefault="00AE288C" w:rsidP="00AE288C">
      <w:pPr>
        <w:pStyle w:val="Paragraphedeliste"/>
      </w:pPr>
    </w:p>
    <w:p w14:paraId="6D3B53B6" w14:textId="3ED8EAC0" w:rsidR="005A5BB8" w:rsidRPr="005A5BB8" w:rsidRDefault="005A5BB8" w:rsidP="00C32D08">
      <w:pPr>
        <w:jc w:val="both"/>
        <w:rPr>
          <w:u w:val="single"/>
        </w:rPr>
      </w:pPr>
      <w:r w:rsidRPr="005A5BB8">
        <w:rPr>
          <w:u w:val="single"/>
        </w:rPr>
        <w:t>Script</w:t>
      </w:r>
    </w:p>
    <w:p w14:paraId="4A96A62C" w14:textId="77777777" w:rsidR="00C156AC" w:rsidRDefault="00C156AC" w:rsidP="00C156AC">
      <w:pPr>
        <w:jc w:val="both"/>
        <w:rPr>
          <w:b/>
          <w:bCs/>
          <w:color w:val="C00000"/>
        </w:rPr>
      </w:pPr>
      <w:r>
        <w:rPr>
          <w:b/>
          <w:bCs/>
          <w:color w:val="C00000"/>
        </w:rPr>
        <w:t xml:space="preserve">Change slide </w:t>
      </w:r>
      <w:r w:rsidRPr="00C652C7">
        <w:rPr>
          <w:b/>
          <w:bCs/>
          <w:color w:val="C00000"/>
        </w:rPr>
        <w:sym w:font="Wingdings" w:char="F0E0"/>
      </w:r>
      <w:r>
        <w:rPr>
          <w:b/>
          <w:bCs/>
          <w:color w:val="C00000"/>
        </w:rPr>
        <w:t xml:space="preserve"> Plung</w:t>
      </w:r>
      <w:r w:rsidRPr="00C652C7">
        <w:rPr>
          <w:b/>
          <w:bCs/>
          <w:color w:val="C00000"/>
        </w:rPr>
        <w:t>ė</w:t>
      </w:r>
    </w:p>
    <w:p w14:paraId="76D0FD69" w14:textId="4105A7EA" w:rsidR="00C156AC" w:rsidRPr="00C156AC" w:rsidRDefault="00C156AC" w:rsidP="000976CF">
      <w:pPr>
        <w:ind w:firstLine="708"/>
        <w:jc w:val="both"/>
      </w:pPr>
      <w:r w:rsidRPr="00C652C7">
        <w:t>On June 2</w:t>
      </w:r>
      <w:r>
        <w:t>4</w:t>
      </w:r>
      <w:r w:rsidRPr="00C652C7">
        <w:t xml:space="preserve">, 1941, German armed forces captured </w:t>
      </w:r>
      <w:r>
        <w:t xml:space="preserve">the town of </w:t>
      </w:r>
      <w:r w:rsidRPr="00C652C7">
        <w:t>Plungė</w:t>
      </w:r>
      <w:r>
        <w:t xml:space="preserve"> in northwestern Lithuania</w:t>
      </w:r>
      <w:r w:rsidRPr="00C652C7">
        <w:t>.</w:t>
      </w:r>
      <w:r>
        <w:t xml:space="preserve"> At that time, around 1,700 Jews lived in Plung</w:t>
      </w:r>
      <w:r w:rsidRPr="00C652C7">
        <w:t>ė</w:t>
      </w:r>
      <w:r>
        <w:t>. Soon after the Germans arrived, the town’s Jews were imprisoned in the synagogue under the control of</w:t>
      </w:r>
      <w:r w:rsidR="00E2108E">
        <w:t xml:space="preserve"> the </w:t>
      </w:r>
      <w:r>
        <w:t>Lithuanian nationalists.</w:t>
      </w:r>
      <w:r w:rsidR="00D95D84">
        <w:t xml:space="preserve"> It </w:t>
      </w:r>
      <w:r w:rsidR="0041061A">
        <w:t>will be</w:t>
      </w:r>
      <w:r w:rsidR="00D95D84">
        <w:t xml:space="preserve"> your job to find out the fate of the</w:t>
      </w:r>
      <w:r w:rsidR="00E2108E">
        <w:t>se</w:t>
      </w:r>
      <w:r w:rsidR="00D95D84">
        <w:t xml:space="preserve"> Jewish residents.</w:t>
      </w:r>
    </w:p>
    <w:p w14:paraId="62FC5ADC" w14:textId="0E47E2B5" w:rsidR="00601066" w:rsidRPr="00601066" w:rsidRDefault="00601066" w:rsidP="00601066">
      <w:pPr>
        <w:jc w:val="both"/>
        <w:rPr>
          <w:b/>
          <w:bCs/>
          <w:color w:val="C00000"/>
        </w:rPr>
      </w:pPr>
      <w:r>
        <w:rPr>
          <w:b/>
          <w:bCs/>
          <w:color w:val="C00000"/>
        </w:rPr>
        <w:t xml:space="preserve">Change slide </w:t>
      </w:r>
      <w:r w:rsidRPr="00DF4A5B">
        <w:rPr>
          <w:b/>
          <w:bCs/>
          <w:color w:val="C00000"/>
        </w:rPr>
        <w:sym w:font="Wingdings" w:char="F0E0"/>
      </w:r>
      <w:r>
        <w:rPr>
          <w:b/>
          <w:bCs/>
          <w:color w:val="C00000"/>
        </w:rPr>
        <w:t xml:space="preserve"> </w:t>
      </w:r>
      <w:r w:rsidRPr="00DF4A5B">
        <w:rPr>
          <w:b/>
          <w:bCs/>
          <w:color w:val="C00000"/>
        </w:rPr>
        <w:t>Plungė, Lithuania</w:t>
      </w:r>
    </w:p>
    <w:p w14:paraId="7A76DA35" w14:textId="77777777" w:rsidR="00E57DAE" w:rsidRDefault="0074583E" w:rsidP="0068043A">
      <w:pPr>
        <w:ind w:firstLine="360"/>
        <w:jc w:val="both"/>
      </w:pPr>
      <w:r>
        <w:t xml:space="preserve">Today, </w:t>
      </w:r>
      <w:r w:rsidR="00183086">
        <w:t xml:space="preserve">you will </w:t>
      </w:r>
      <w:r w:rsidR="004414CB">
        <w:t>act as</w:t>
      </w:r>
      <w:r w:rsidR="00183086">
        <w:t xml:space="preserve"> the investigators</w:t>
      </w:r>
      <w:r w:rsidR="004414CB">
        <w:t>, helping us</w:t>
      </w:r>
      <w:r w:rsidR="00183086">
        <w:t xml:space="preserve"> </w:t>
      </w:r>
      <w:r w:rsidR="000B1F45">
        <w:t xml:space="preserve">uncover the proceedings of </w:t>
      </w:r>
      <w:r w:rsidR="005546C2">
        <w:t xml:space="preserve">the Holocaust by Bullets in </w:t>
      </w:r>
      <w:r>
        <w:t>Plung</w:t>
      </w:r>
      <w:r w:rsidRPr="00C652C7">
        <w:t>ė</w:t>
      </w:r>
      <w:r>
        <w:t>, Lithuani</w:t>
      </w:r>
      <w:r w:rsidR="005546C2">
        <w:t>a</w:t>
      </w:r>
      <w:r>
        <w:t>.</w:t>
      </w:r>
      <w:r w:rsidR="0068043A">
        <w:t xml:space="preserve"> </w:t>
      </w:r>
    </w:p>
    <w:p w14:paraId="6C290038" w14:textId="69A25B4B" w:rsidR="00FF57D9" w:rsidRPr="00807E84" w:rsidRDefault="00FF57D9" w:rsidP="0068043A">
      <w:pPr>
        <w:ind w:firstLine="360"/>
        <w:jc w:val="both"/>
      </w:pPr>
      <w:r w:rsidRPr="00807E84">
        <w:lastRenderedPageBreak/>
        <w:t xml:space="preserve">Before a research trip can begin, </w:t>
      </w:r>
      <w:r w:rsidR="007F2649">
        <w:t>we must first ask</w:t>
      </w:r>
      <w:r w:rsidRPr="00807E84">
        <w:t xml:space="preserve">: </w:t>
      </w:r>
      <w:r w:rsidR="007F2649">
        <w:t>w</w:t>
      </w:r>
      <w:r w:rsidRPr="00807E84">
        <w:t>hat do we already know about the area to be studied?</w:t>
      </w:r>
    </w:p>
    <w:p w14:paraId="46A5CE39" w14:textId="77777777" w:rsidR="00794444" w:rsidRDefault="00FF57D9" w:rsidP="00794444">
      <w:pPr>
        <w:ind w:firstLine="360"/>
        <w:jc w:val="both"/>
      </w:pPr>
      <w:r w:rsidRPr="00807E84">
        <w:t>As mentioned earlier, both Soviet and German archives provide an important basis for preparation and gathering information.</w:t>
      </w:r>
      <w:r w:rsidR="00794444">
        <w:t xml:space="preserve"> </w:t>
      </w:r>
    </w:p>
    <w:p w14:paraId="31710C9D" w14:textId="77276383" w:rsidR="00FF57D9" w:rsidRDefault="00FF57D9" w:rsidP="00794444">
      <w:pPr>
        <w:ind w:firstLine="360"/>
        <w:jc w:val="both"/>
      </w:pPr>
      <w:r w:rsidRPr="00807E84">
        <w:t>On site, eyewitnesses were usually very young at the time but often remember details vividly, as these were deeply traumatic experiences. Eyewitnesses and their families</w:t>
      </w:r>
      <w:r w:rsidR="008374B7">
        <w:t xml:space="preserve"> </w:t>
      </w:r>
      <w:r w:rsidRPr="00807E84">
        <w:t>played different roles: some were victims, other perpetrators, some hid and helped Jews, or witnessed shootings firsthand.</w:t>
      </w:r>
      <w:r w:rsidR="00794444">
        <w:t xml:space="preserve"> </w:t>
      </w:r>
      <w:r w:rsidRPr="00807E84">
        <w:t>These valuable testimonies are carefully cross-checked with</w:t>
      </w:r>
      <w:r w:rsidR="00A259A1">
        <w:t xml:space="preserve"> the</w:t>
      </w:r>
      <w:r w:rsidRPr="00807E84">
        <w:t xml:space="preserve"> archival data to create the most accurate picture possible</w:t>
      </w:r>
      <w:r w:rsidR="00183A46">
        <w:t xml:space="preserve"> of the events</w:t>
      </w:r>
      <w:r w:rsidRPr="00807E84">
        <w:t>.</w:t>
      </w:r>
    </w:p>
    <w:p w14:paraId="22428B7F" w14:textId="77777777" w:rsidR="00711DD0" w:rsidRDefault="00523EFD" w:rsidP="00711DD0">
      <w:pPr>
        <w:ind w:firstLine="360"/>
        <w:jc w:val="both"/>
      </w:pPr>
      <w:r>
        <w:t>Finally,</w:t>
      </w:r>
      <w:r w:rsidR="00124C66">
        <w:t xml:space="preserve"> </w:t>
      </w:r>
      <w:r>
        <w:t xml:space="preserve">we can </w:t>
      </w:r>
      <w:r w:rsidR="00A84F4C">
        <w:t xml:space="preserve">supplement our understanding with </w:t>
      </w:r>
      <w:r>
        <w:t>additional sources such as Yizkor books</w:t>
      </w:r>
      <w:r w:rsidR="002A28D2">
        <w:t>,</w:t>
      </w:r>
      <w:r>
        <w:t xml:space="preserve"> which </w:t>
      </w:r>
      <w:r w:rsidR="00B13BE5">
        <w:t>were</w:t>
      </w:r>
      <w:r>
        <w:t xml:space="preserve"> written by survivors to preserve the memory of Jewish communities that perished during the Holocaust.</w:t>
      </w:r>
    </w:p>
    <w:p w14:paraId="17DEA34C" w14:textId="4F664A70" w:rsidR="008268C6" w:rsidRDefault="00820361" w:rsidP="00711DD0">
      <w:pPr>
        <w:ind w:firstLine="360"/>
        <w:jc w:val="both"/>
      </w:pPr>
      <w:r>
        <w:t>A</w:t>
      </w:r>
      <w:r w:rsidR="00B342B6">
        <w:t>fter receiving the</w:t>
      </w:r>
      <w:r w:rsidR="00EC50D3">
        <w:t xml:space="preserve"> assigned</w:t>
      </w:r>
      <w:r w:rsidR="00B342B6">
        <w:t xml:space="preserve"> archival documents and witness testimonies, </w:t>
      </w:r>
      <w:r w:rsidR="00CD14FF">
        <w:t xml:space="preserve">you will begin the </w:t>
      </w:r>
      <w:r w:rsidR="008268C6">
        <w:t>investigation.</w:t>
      </w:r>
      <w:r w:rsidR="004B1CA2">
        <w:t xml:space="preserve"> Please read through the archival documents, then watch the</w:t>
      </w:r>
      <w:r w:rsidR="00DB7E2A">
        <w:t xml:space="preserve"> recording of the </w:t>
      </w:r>
      <w:r w:rsidR="004B1CA2">
        <w:t>witness testimony. Using the sources, answer the eight questions in your packet of materials.</w:t>
      </w:r>
      <w:r w:rsidR="00F179E9">
        <w:t xml:space="preserve"> Each group has a different set of questions.</w:t>
      </w:r>
      <w:r w:rsidR="00D27C3F">
        <w:t xml:space="preserve"> </w:t>
      </w:r>
      <w:r w:rsidR="00E27264">
        <w:t xml:space="preserve">Please </w:t>
      </w:r>
      <w:r w:rsidR="00883942">
        <w:t>note whether you found the answer for each question from the archival document</w:t>
      </w:r>
      <w:r w:rsidR="00DF481A">
        <w:t>(</w:t>
      </w:r>
      <w:r w:rsidR="003137B4">
        <w:t>s</w:t>
      </w:r>
      <w:r w:rsidR="00DF481A">
        <w:t>)</w:t>
      </w:r>
      <w:r w:rsidR="00883942">
        <w:t xml:space="preserve"> or the witness testimony.</w:t>
      </w:r>
      <w:r w:rsidR="00E27264" w:rsidRPr="00E27264">
        <w:t xml:space="preserve"> </w:t>
      </w:r>
      <w:r w:rsidR="00E27264">
        <w:t>You will share your responses with the entire class during the discussion section.</w:t>
      </w:r>
    </w:p>
    <w:p w14:paraId="34959A37" w14:textId="0251D17F" w:rsidR="00321352" w:rsidRPr="00DF4A5B" w:rsidRDefault="00DF4A5B" w:rsidP="00DF4A5B">
      <w:pPr>
        <w:jc w:val="both"/>
        <w:rPr>
          <w:b/>
          <w:bCs/>
          <w:color w:val="C00000"/>
        </w:rPr>
      </w:pPr>
      <w:r>
        <w:rPr>
          <w:b/>
          <w:bCs/>
          <w:color w:val="C00000"/>
        </w:rPr>
        <w:t xml:space="preserve">Change slide </w:t>
      </w:r>
      <w:r w:rsidRPr="00DF4A5B">
        <w:rPr>
          <w:b/>
          <w:bCs/>
          <w:color w:val="C00000"/>
        </w:rPr>
        <w:sym w:font="Wingdings" w:char="F0E0"/>
      </w:r>
      <w:r>
        <w:rPr>
          <w:b/>
          <w:bCs/>
          <w:color w:val="C00000"/>
        </w:rPr>
        <w:t xml:space="preserve"> </w:t>
      </w:r>
      <w:r w:rsidR="00601066">
        <w:rPr>
          <w:b/>
          <w:bCs/>
          <w:color w:val="C00000"/>
        </w:rPr>
        <w:t xml:space="preserve">Group </w:t>
      </w:r>
      <w:r w:rsidR="00C80F5E">
        <w:rPr>
          <w:b/>
          <w:bCs/>
          <w:color w:val="C00000"/>
        </w:rPr>
        <w:t>W</w:t>
      </w:r>
      <w:r w:rsidR="00601066">
        <w:rPr>
          <w:b/>
          <w:bCs/>
          <w:color w:val="C00000"/>
        </w:rPr>
        <w:t>ork</w:t>
      </w:r>
    </w:p>
    <w:p w14:paraId="4F34BC1A" w14:textId="77777777" w:rsidR="00B576C2" w:rsidRDefault="005868BD" w:rsidP="00B576C2">
      <w:pPr>
        <w:pStyle w:val="Paragraphedeliste"/>
        <w:numPr>
          <w:ilvl w:val="0"/>
          <w:numId w:val="9"/>
        </w:numPr>
        <w:jc w:val="both"/>
        <w:rPr>
          <w:b/>
          <w:bCs/>
          <w:color w:val="C00000"/>
        </w:rPr>
      </w:pPr>
      <w:r w:rsidRPr="00B576C2">
        <w:rPr>
          <w:b/>
          <w:bCs/>
          <w:color w:val="C00000"/>
        </w:rPr>
        <w:t>Divide the students into five groups.</w:t>
      </w:r>
    </w:p>
    <w:p w14:paraId="57613C2E" w14:textId="77777777" w:rsidR="00B576C2" w:rsidRDefault="00BB5C37" w:rsidP="005868BD">
      <w:pPr>
        <w:pStyle w:val="Paragraphedeliste"/>
        <w:numPr>
          <w:ilvl w:val="0"/>
          <w:numId w:val="9"/>
        </w:numPr>
        <w:jc w:val="both"/>
        <w:rPr>
          <w:b/>
          <w:bCs/>
          <w:color w:val="C00000"/>
        </w:rPr>
      </w:pPr>
      <w:r w:rsidRPr="00B576C2">
        <w:rPr>
          <w:b/>
          <w:bCs/>
          <w:color w:val="C00000"/>
        </w:rPr>
        <w:t>Give e</w:t>
      </w:r>
      <w:r w:rsidR="005868BD" w:rsidRPr="00B576C2">
        <w:rPr>
          <w:b/>
          <w:bCs/>
          <w:color w:val="C00000"/>
        </w:rPr>
        <w:t xml:space="preserve">ach group a different packet of materials. </w:t>
      </w:r>
      <w:r w:rsidR="00626DF1" w:rsidRPr="00B576C2">
        <w:rPr>
          <w:b/>
          <w:bCs/>
          <w:color w:val="C00000"/>
        </w:rPr>
        <w:t xml:space="preserve">Each group should be focused on a different theme. </w:t>
      </w:r>
    </w:p>
    <w:p w14:paraId="7AB8DD2B" w14:textId="640B0721" w:rsidR="00B576C2" w:rsidRDefault="00BB5C37" w:rsidP="005868BD">
      <w:pPr>
        <w:pStyle w:val="Paragraphedeliste"/>
        <w:numPr>
          <w:ilvl w:val="0"/>
          <w:numId w:val="9"/>
        </w:numPr>
        <w:jc w:val="both"/>
        <w:rPr>
          <w:b/>
          <w:bCs/>
          <w:color w:val="C00000"/>
        </w:rPr>
      </w:pPr>
      <w:r w:rsidRPr="00B576C2">
        <w:rPr>
          <w:b/>
          <w:bCs/>
          <w:color w:val="C00000"/>
        </w:rPr>
        <w:t>Each group reads the archival document</w:t>
      </w:r>
      <w:r w:rsidR="00647869">
        <w:rPr>
          <w:b/>
          <w:bCs/>
          <w:color w:val="C00000"/>
        </w:rPr>
        <w:t xml:space="preserve">(s) </w:t>
      </w:r>
      <w:r w:rsidRPr="00B576C2">
        <w:rPr>
          <w:b/>
          <w:bCs/>
          <w:color w:val="C00000"/>
        </w:rPr>
        <w:t>from their packet of materials.</w:t>
      </w:r>
    </w:p>
    <w:p w14:paraId="3A54BF6B" w14:textId="1B2E2B38" w:rsidR="00C96ECE" w:rsidRPr="00C96ECE" w:rsidRDefault="006D0877" w:rsidP="00C96ECE">
      <w:pPr>
        <w:pStyle w:val="Paragraphedeliste"/>
        <w:numPr>
          <w:ilvl w:val="0"/>
          <w:numId w:val="9"/>
        </w:numPr>
        <w:jc w:val="both"/>
        <w:rPr>
          <w:b/>
          <w:bCs/>
          <w:color w:val="C00000"/>
        </w:rPr>
      </w:pPr>
      <w:r>
        <w:rPr>
          <w:b/>
          <w:bCs/>
          <w:color w:val="C00000"/>
        </w:rPr>
        <w:t xml:space="preserve">Each </w:t>
      </w:r>
      <w:r w:rsidR="00C96ECE" w:rsidRPr="00B576C2">
        <w:rPr>
          <w:b/>
          <w:bCs/>
          <w:color w:val="C00000"/>
        </w:rPr>
        <w:t>group</w:t>
      </w:r>
      <w:r>
        <w:rPr>
          <w:b/>
          <w:bCs/>
          <w:color w:val="C00000"/>
        </w:rPr>
        <w:t xml:space="preserve"> watches the recording of the </w:t>
      </w:r>
      <w:r w:rsidR="00732791">
        <w:rPr>
          <w:b/>
          <w:bCs/>
          <w:color w:val="C00000"/>
        </w:rPr>
        <w:t xml:space="preserve">assigned </w:t>
      </w:r>
      <w:r>
        <w:rPr>
          <w:b/>
          <w:bCs/>
          <w:color w:val="C00000"/>
        </w:rPr>
        <w:t>witness testimony and takes notes</w:t>
      </w:r>
      <w:r w:rsidR="00C96ECE" w:rsidRPr="00B576C2">
        <w:rPr>
          <w:b/>
          <w:bCs/>
          <w:color w:val="C00000"/>
        </w:rPr>
        <w:t xml:space="preserve">. </w:t>
      </w:r>
    </w:p>
    <w:p w14:paraId="08BD2300" w14:textId="0868E785" w:rsidR="00626DF1" w:rsidRPr="00B576C2" w:rsidRDefault="006B6EBF" w:rsidP="005868BD">
      <w:pPr>
        <w:pStyle w:val="Paragraphedeliste"/>
        <w:numPr>
          <w:ilvl w:val="0"/>
          <w:numId w:val="9"/>
        </w:numPr>
        <w:jc w:val="both"/>
        <w:rPr>
          <w:b/>
          <w:bCs/>
          <w:color w:val="C00000"/>
        </w:rPr>
      </w:pPr>
      <w:r w:rsidRPr="00B576C2">
        <w:rPr>
          <w:b/>
          <w:bCs/>
          <w:color w:val="C00000"/>
        </w:rPr>
        <w:t xml:space="preserve">After, </w:t>
      </w:r>
      <w:r w:rsidR="00005B85" w:rsidRPr="00B576C2">
        <w:rPr>
          <w:b/>
          <w:bCs/>
          <w:color w:val="C00000"/>
        </w:rPr>
        <w:t xml:space="preserve">each group </w:t>
      </w:r>
      <w:r w:rsidR="007F191E">
        <w:rPr>
          <w:b/>
          <w:bCs/>
          <w:color w:val="C00000"/>
        </w:rPr>
        <w:t xml:space="preserve">discusses and writes down the answers to </w:t>
      </w:r>
      <w:r w:rsidR="00626DF1" w:rsidRPr="00B576C2">
        <w:rPr>
          <w:b/>
          <w:bCs/>
          <w:color w:val="C00000"/>
        </w:rPr>
        <w:t xml:space="preserve">the </w:t>
      </w:r>
      <w:r w:rsidR="007F5CE0" w:rsidRPr="00B576C2">
        <w:rPr>
          <w:b/>
          <w:bCs/>
          <w:color w:val="C00000"/>
        </w:rPr>
        <w:t xml:space="preserve">associated </w:t>
      </w:r>
      <w:r w:rsidR="00626DF1" w:rsidRPr="00B576C2">
        <w:rPr>
          <w:b/>
          <w:bCs/>
          <w:color w:val="C00000"/>
        </w:rPr>
        <w:t>set of questions</w:t>
      </w:r>
      <w:r w:rsidR="00A61AD9" w:rsidRPr="00B576C2">
        <w:rPr>
          <w:b/>
          <w:bCs/>
          <w:color w:val="C00000"/>
        </w:rPr>
        <w:t xml:space="preserve"> within their</w:t>
      </w:r>
      <w:r w:rsidR="00005B85" w:rsidRPr="00B576C2">
        <w:rPr>
          <w:b/>
          <w:bCs/>
          <w:color w:val="C00000"/>
        </w:rPr>
        <w:t xml:space="preserve"> packet of materials</w:t>
      </w:r>
      <w:r w:rsidR="00626DF1" w:rsidRPr="00B576C2">
        <w:rPr>
          <w:b/>
          <w:bCs/>
          <w:color w:val="C00000"/>
        </w:rPr>
        <w:t>.</w:t>
      </w:r>
      <w:r w:rsidR="00883942">
        <w:rPr>
          <w:b/>
          <w:bCs/>
          <w:color w:val="C00000"/>
        </w:rPr>
        <w:t xml:space="preserve"> Students should note whether the answer comes from the archival document</w:t>
      </w:r>
      <w:r w:rsidR="00DF481A">
        <w:rPr>
          <w:b/>
          <w:bCs/>
          <w:color w:val="C00000"/>
        </w:rPr>
        <w:t>(</w:t>
      </w:r>
      <w:r w:rsidR="00F32C2B">
        <w:rPr>
          <w:b/>
          <w:bCs/>
          <w:color w:val="C00000"/>
        </w:rPr>
        <w:t>s</w:t>
      </w:r>
      <w:r w:rsidR="00DF481A">
        <w:rPr>
          <w:b/>
          <w:bCs/>
          <w:color w:val="C00000"/>
        </w:rPr>
        <w:t>)</w:t>
      </w:r>
      <w:r w:rsidR="00883942">
        <w:rPr>
          <w:b/>
          <w:bCs/>
          <w:color w:val="C00000"/>
        </w:rPr>
        <w:t xml:space="preserve"> or the witness testimony.</w:t>
      </w:r>
    </w:p>
    <w:p w14:paraId="3A209A9B" w14:textId="77777777" w:rsidR="00FF57D9" w:rsidRDefault="00FF57D9" w:rsidP="00FF57D9">
      <w:pPr>
        <w:rPr>
          <w:b/>
          <w:bCs/>
          <w:sz w:val="28"/>
          <w:szCs w:val="28"/>
        </w:rPr>
      </w:pPr>
    </w:p>
    <w:p w14:paraId="65E4642B" w14:textId="77777777" w:rsidR="00FF57D9" w:rsidRPr="00C9765A" w:rsidRDefault="00FF57D9" w:rsidP="00FF57D9">
      <w:pPr>
        <w:rPr>
          <w:b/>
          <w:bCs/>
          <w:sz w:val="28"/>
          <w:szCs w:val="28"/>
        </w:rPr>
      </w:pPr>
    </w:p>
    <w:p w14:paraId="19303B4D" w14:textId="77777777" w:rsidR="00D11694" w:rsidRDefault="00D11694">
      <w:pPr>
        <w:rPr>
          <w:b/>
          <w:bCs/>
          <w:sz w:val="28"/>
          <w:szCs w:val="28"/>
        </w:rPr>
      </w:pPr>
      <w:r>
        <w:rPr>
          <w:b/>
          <w:bCs/>
          <w:sz w:val="28"/>
          <w:szCs w:val="28"/>
        </w:rPr>
        <w:br w:type="page"/>
      </w:r>
    </w:p>
    <w:p w14:paraId="369049F6" w14:textId="6E85AC4F" w:rsidR="00820880" w:rsidRPr="00AD0AF9" w:rsidRDefault="00820880" w:rsidP="00820880">
      <w:pPr>
        <w:pStyle w:val="Paragraphedeliste"/>
        <w:numPr>
          <w:ilvl w:val="0"/>
          <w:numId w:val="3"/>
        </w:numPr>
        <w:rPr>
          <w:b/>
          <w:bCs/>
          <w:sz w:val="36"/>
          <w:szCs w:val="36"/>
        </w:rPr>
      </w:pPr>
      <w:r w:rsidRPr="00AD0AF9">
        <w:rPr>
          <w:b/>
          <w:bCs/>
          <w:sz w:val="36"/>
          <w:szCs w:val="36"/>
        </w:rPr>
        <w:lastRenderedPageBreak/>
        <w:t>Discussion</w:t>
      </w:r>
    </w:p>
    <w:p w14:paraId="5A648C91" w14:textId="22B29EE5" w:rsidR="007C254D" w:rsidRPr="007C254D" w:rsidRDefault="007C254D" w:rsidP="00676C3C">
      <w:pPr>
        <w:rPr>
          <w:u w:val="single"/>
          <w:lang w:val="en-US"/>
        </w:rPr>
      </w:pPr>
      <w:r>
        <w:rPr>
          <w:u w:val="single"/>
          <w:lang w:val="en-US"/>
        </w:rPr>
        <w:t>Overview</w:t>
      </w:r>
    </w:p>
    <w:p w14:paraId="7C3E53C9" w14:textId="79437852" w:rsidR="0044541B" w:rsidRDefault="006479C1" w:rsidP="006B603F">
      <w:pPr>
        <w:ind w:firstLine="360"/>
        <w:rPr>
          <w:rFonts w:eastAsia="Calibri" w:cs="Times New Roman"/>
          <w:kern w:val="0"/>
          <w14:ligatures w14:val="none"/>
        </w:rPr>
      </w:pPr>
      <w:r>
        <w:rPr>
          <w:lang w:val="en-US"/>
        </w:rPr>
        <w:t>Students will discuss the proceedings of the Holocaust by Bullets in Plung</w:t>
      </w:r>
      <w:r w:rsidRPr="00A82C70">
        <w:rPr>
          <w:rFonts w:eastAsia="Calibri" w:cs="Times New Roman"/>
          <w:kern w:val="0"/>
          <w14:ligatures w14:val="none"/>
        </w:rPr>
        <w:t>ė</w:t>
      </w:r>
      <w:r>
        <w:rPr>
          <w:lang w:val="en-US"/>
        </w:rPr>
        <w:t xml:space="preserve">, Lithuania. </w:t>
      </w:r>
      <w:r w:rsidR="00AD0956">
        <w:rPr>
          <w:lang w:val="en-US"/>
        </w:rPr>
        <w:t>The</w:t>
      </w:r>
      <w:r w:rsidR="005F01F2">
        <w:rPr>
          <w:lang w:val="en-US"/>
        </w:rPr>
        <w:t xml:space="preserve"> recordings of the</w:t>
      </w:r>
      <w:r w:rsidR="00AD0956">
        <w:rPr>
          <w:lang w:val="en-US"/>
        </w:rPr>
        <w:t xml:space="preserve"> witness testimonies will be played for the entire class. </w:t>
      </w:r>
      <w:r w:rsidR="0041391E">
        <w:rPr>
          <w:lang w:val="en-US"/>
        </w:rPr>
        <w:t>Next</w:t>
      </w:r>
      <w:r w:rsidR="00AD0956">
        <w:rPr>
          <w:lang w:val="en-US"/>
        </w:rPr>
        <w:t>, e</w:t>
      </w:r>
      <w:r w:rsidR="003E67F8">
        <w:rPr>
          <w:lang w:val="en-US"/>
        </w:rPr>
        <w:t xml:space="preserve">ach group will share their answers to the set of questions within their packet of materials. </w:t>
      </w:r>
      <w:r w:rsidR="0041391E">
        <w:rPr>
          <w:lang w:val="en-US"/>
        </w:rPr>
        <w:t>Then</w:t>
      </w:r>
      <w:r w:rsidR="0044541B">
        <w:rPr>
          <w:lang w:val="en-US"/>
        </w:rPr>
        <w:t xml:space="preserve">, students will create a timeline of the events in </w:t>
      </w:r>
      <w:r w:rsidR="0044541B">
        <w:rPr>
          <w:rFonts w:eastAsia="Calibri" w:cs="Times New Roman"/>
          <w:kern w:val="0"/>
          <w:lang w:val="en-US"/>
          <w14:ligatures w14:val="none"/>
        </w:rPr>
        <w:t>Plung</w:t>
      </w:r>
      <w:r w:rsidR="0044541B" w:rsidRPr="00074281">
        <w:rPr>
          <w:rFonts w:eastAsia="Calibri" w:cs="Times New Roman"/>
          <w:kern w:val="0"/>
          <w14:ligatures w14:val="none"/>
        </w:rPr>
        <w:t>ė</w:t>
      </w:r>
      <w:r w:rsidR="0044541B">
        <w:rPr>
          <w:rFonts w:eastAsia="Calibri" w:cs="Times New Roman"/>
          <w:kern w:val="0"/>
          <w14:ligatures w14:val="none"/>
        </w:rPr>
        <w:t>.</w:t>
      </w:r>
      <w:r w:rsidR="00BD1170">
        <w:rPr>
          <w:rFonts w:eastAsia="Calibri" w:cs="Times New Roman"/>
          <w:kern w:val="0"/>
          <w14:ligatures w14:val="none"/>
        </w:rPr>
        <w:t xml:space="preserve"> The correct </w:t>
      </w:r>
      <w:r w:rsidR="00623784">
        <w:rPr>
          <w:rFonts w:eastAsia="Calibri" w:cs="Times New Roman"/>
          <w:kern w:val="0"/>
          <w14:ligatures w14:val="none"/>
        </w:rPr>
        <w:t xml:space="preserve">order of events </w:t>
      </w:r>
      <w:r w:rsidR="00BD1170">
        <w:rPr>
          <w:rFonts w:eastAsia="Calibri" w:cs="Times New Roman"/>
          <w:kern w:val="0"/>
          <w14:ligatures w14:val="none"/>
        </w:rPr>
        <w:t>is as follows:</w:t>
      </w:r>
    </w:p>
    <w:p w14:paraId="271101E2" w14:textId="4DAE3E05" w:rsidR="008D05DD" w:rsidRDefault="008D05DD"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Arrival of German troops in Plung</w:t>
      </w:r>
      <w:r w:rsidRPr="00A82C70">
        <w:rPr>
          <w:rFonts w:eastAsia="Calibri" w:cs="Times New Roman"/>
          <w:kern w:val="0"/>
          <w14:ligatures w14:val="none"/>
        </w:rPr>
        <w:t>ė</w:t>
      </w:r>
    </w:p>
    <w:p w14:paraId="5C3F79A9" w14:textId="2C327721" w:rsidR="0044541B" w:rsidRDefault="00BD1170"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Jews gathered in the ghetto (synagogue)</w:t>
      </w:r>
    </w:p>
    <w:p w14:paraId="31E2084B" w14:textId="7A0120A3" w:rsidR="00BD1170" w:rsidRDefault="00BD1170"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Fire breaks out in Plung</w:t>
      </w:r>
      <w:r w:rsidRPr="00074281">
        <w:rPr>
          <w:rFonts w:eastAsia="Calibri" w:cs="Times New Roman"/>
          <w:kern w:val="0"/>
          <w14:ligatures w14:val="none"/>
        </w:rPr>
        <w:t>ė</w:t>
      </w:r>
    </w:p>
    <w:p w14:paraId="371F83AF" w14:textId="53139904" w:rsidR="00BD1170" w:rsidRDefault="00BD1170"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Jews accused of arson</w:t>
      </w:r>
    </w:p>
    <w:p w14:paraId="2354BC81" w14:textId="79EA96A3" w:rsidR="00011892" w:rsidRDefault="00011892"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Jews gathered in front of the synagogue</w:t>
      </w:r>
    </w:p>
    <w:p w14:paraId="00BE6DD1" w14:textId="77777777" w:rsidR="00BD1170" w:rsidRPr="00BD1170" w:rsidRDefault="00BD1170" w:rsidP="00BD1170">
      <w:pPr>
        <w:pStyle w:val="Paragraphedeliste"/>
        <w:numPr>
          <w:ilvl w:val="0"/>
          <w:numId w:val="7"/>
        </w:numPr>
        <w:rPr>
          <w:rFonts w:eastAsia="Calibri" w:cs="Times New Roman"/>
          <w:kern w:val="0"/>
          <w:lang w:val="en-US"/>
          <w14:ligatures w14:val="none"/>
        </w:rPr>
      </w:pPr>
      <w:r>
        <w:rPr>
          <w:rFonts w:eastAsia="Calibri" w:cs="Times New Roman"/>
          <w:kern w:val="0"/>
          <w14:ligatures w14:val="none"/>
        </w:rPr>
        <w:t xml:space="preserve">Jews loaded onto trucks and brought to </w:t>
      </w:r>
      <w:r w:rsidRPr="00BD1170">
        <w:rPr>
          <w:rFonts w:eastAsia="Calibri" w:cs="Times New Roman"/>
          <w:kern w:val="0"/>
          <w:lang w:val="lt-LT"/>
          <w14:ligatures w14:val="none"/>
        </w:rPr>
        <w:t>Kaušėnai</w:t>
      </w:r>
    </w:p>
    <w:p w14:paraId="561404C2" w14:textId="165042A3" w:rsidR="00011892" w:rsidRPr="00011892" w:rsidRDefault="00011892" w:rsidP="00BD1170">
      <w:pPr>
        <w:pStyle w:val="Paragraphedeliste"/>
        <w:numPr>
          <w:ilvl w:val="0"/>
          <w:numId w:val="7"/>
        </w:numPr>
        <w:rPr>
          <w:rFonts w:eastAsia="Calibri" w:cs="Times New Roman"/>
          <w:kern w:val="0"/>
          <w14:ligatures w14:val="none"/>
        </w:rPr>
      </w:pPr>
      <w:r>
        <w:rPr>
          <w:rFonts w:eastAsia="Calibri" w:cs="Times New Roman"/>
          <w:kern w:val="0"/>
          <w14:ligatures w14:val="none"/>
        </w:rPr>
        <w:t>Jews walk in the column</w:t>
      </w:r>
    </w:p>
    <w:p w14:paraId="2EC81C25" w14:textId="37A1D278" w:rsidR="00BD1170" w:rsidRPr="00BD1170" w:rsidRDefault="00BD1170" w:rsidP="00BD1170">
      <w:pPr>
        <w:pStyle w:val="Paragraphedeliste"/>
        <w:numPr>
          <w:ilvl w:val="0"/>
          <w:numId w:val="7"/>
        </w:numPr>
        <w:rPr>
          <w:rFonts w:eastAsia="Calibri" w:cs="Times New Roman"/>
          <w:kern w:val="0"/>
          <w14:ligatures w14:val="none"/>
        </w:rPr>
      </w:pPr>
      <w:r>
        <w:rPr>
          <w:rFonts w:eastAsia="Calibri" w:cs="Times New Roman"/>
          <w:kern w:val="0"/>
          <w:lang w:val="en-US"/>
          <w14:ligatures w14:val="none"/>
        </w:rPr>
        <w:t>Lithuanian partisans shoot the Jews</w:t>
      </w:r>
    </w:p>
    <w:p w14:paraId="3D5AB88D" w14:textId="4A19B9E2" w:rsidR="00BD1170" w:rsidRPr="00BD1170" w:rsidRDefault="00BD1170" w:rsidP="00BD1170">
      <w:pPr>
        <w:pStyle w:val="Paragraphedeliste"/>
        <w:numPr>
          <w:ilvl w:val="0"/>
          <w:numId w:val="7"/>
        </w:numPr>
        <w:rPr>
          <w:rFonts w:eastAsia="Calibri" w:cs="Times New Roman"/>
          <w:kern w:val="0"/>
          <w14:ligatures w14:val="none"/>
        </w:rPr>
      </w:pPr>
      <w:r>
        <w:rPr>
          <w:rFonts w:eastAsia="Calibri" w:cs="Times New Roman"/>
          <w:kern w:val="0"/>
          <w:lang w:val="en-US"/>
          <w14:ligatures w14:val="none"/>
        </w:rPr>
        <w:t>Jews’ possessions plundered</w:t>
      </w:r>
    </w:p>
    <w:p w14:paraId="4CF47833" w14:textId="021078D6" w:rsidR="00676C3C" w:rsidRDefault="00676C3C" w:rsidP="006B603F">
      <w:pPr>
        <w:ind w:firstLine="360"/>
        <w:rPr>
          <w:rFonts w:eastAsia="Calibri" w:cs="Times New Roman"/>
          <w:kern w:val="0"/>
          <w14:ligatures w14:val="none"/>
        </w:rPr>
      </w:pPr>
      <w:r>
        <w:rPr>
          <w:lang w:val="en-US"/>
        </w:rPr>
        <w:t xml:space="preserve">As a conclusion, the students will </w:t>
      </w:r>
      <w:r w:rsidR="00935DF1">
        <w:rPr>
          <w:lang w:val="en-US"/>
        </w:rPr>
        <w:t xml:space="preserve">view a map of </w:t>
      </w:r>
      <w:r w:rsidR="00427195">
        <w:rPr>
          <w:lang w:val="en-US"/>
        </w:rPr>
        <w:t>the Holocaust by Bullets in Plung</w:t>
      </w:r>
      <w:r w:rsidR="00427195" w:rsidRPr="00A82C70">
        <w:rPr>
          <w:rFonts w:eastAsia="Calibri" w:cs="Times New Roman"/>
          <w:kern w:val="0"/>
          <w14:ligatures w14:val="none"/>
        </w:rPr>
        <w:t>ė</w:t>
      </w:r>
      <w:r w:rsidR="00427195">
        <w:t xml:space="preserve"> </w:t>
      </w:r>
      <w:r w:rsidR="00935DF1">
        <w:rPr>
          <w:lang w:val="en-US"/>
        </w:rPr>
        <w:t xml:space="preserve">and </w:t>
      </w:r>
      <w:r>
        <w:rPr>
          <w:lang w:val="en-US"/>
        </w:rPr>
        <w:t>discuss reflection questions</w:t>
      </w:r>
      <w:r w:rsidR="00935DF1">
        <w:rPr>
          <w:lang w:val="en-US"/>
        </w:rPr>
        <w:t>.</w:t>
      </w:r>
    </w:p>
    <w:p w14:paraId="3D893609" w14:textId="77777777" w:rsidR="007C254D" w:rsidRDefault="007C254D" w:rsidP="004141E9">
      <w:pPr>
        <w:jc w:val="both"/>
        <w:rPr>
          <w:b/>
          <w:bCs/>
          <w:color w:val="C00000"/>
        </w:rPr>
      </w:pPr>
    </w:p>
    <w:p w14:paraId="02AD5758" w14:textId="77777777" w:rsidR="006B603F" w:rsidRDefault="007C254D" w:rsidP="006B603F">
      <w:pPr>
        <w:jc w:val="both"/>
        <w:rPr>
          <w:u w:val="single"/>
        </w:rPr>
      </w:pPr>
      <w:r w:rsidRPr="007C254D">
        <w:rPr>
          <w:u w:val="single"/>
        </w:rPr>
        <w:t>Script</w:t>
      </w:r>
    </w:p>
    <w:p w14:paraId="747EF244" w14:textId="4794DA4D" w:rsidR="006C38B6" w:rsidRDefault="006B603F" w:rsidP="006B603F">
      <w:pPr>
        <w:jc w:val="both"/>
        <w:rPr>
          <w:rFonts w:eastAsia="Calibri" w:cs="Times New Roman"/>
          <w:kern w:val="0"/>
          <w14:ligatures w14:val="none"/>
        </w:rPr>
      </w:pPr>
      <w:r>
        <w:tab/>
      </w:r>
      <w:r w:rsidR="003E67F8">
        <w:t>Now, we will try to piece together the proceedings of the Holocaust by Bullets in Plung</w:t>
      </w:r>
      <w:r w:rsidR="003E67F8" w:rsidRPr="00A82C70">
        <w:rPr>
          <w:rFonts w:eastAsia="Calibri" w:cs="Times New Roman"/>
          <w:kern w:val="0"/>
          <w14:ligatures w14:val="none"/>
        </w:rPr>
        <w:t>ė</w:t>
      </w:r>
      <w:r w:rsidR="003E67F8">
        <w:rPr>
          <w:rFonts w:eastAsia="Calibri" w:cs="Times New Roman"/>
          <w:kern w:val="0"/>
          <w14:ligatures w14:val="none"/>
        </w:rPr>
        <w:t xml:space="preserve">. </w:t>
      </w:r>
      <w:r w:rsidR="0011782D">
        <w:rPr>
          <w:rFonts w:eastAsia="Calibri" w:cs="Times New Roman"/>
          <w:kern w:val="0"/>
          <w14:ligatures w14:val="none"/>
        </w:rPr>
        <w:t>You will see the witness interview for each group. Then, the</w:t>
      </w:r>
      <w:r w:rsidR="00186BDA">
        <w:rPr>
          <w:rFonts w:eastAsia="Calibri" w:cs="Times New Roman"/>
          <w:kern w:val="0"/>
          <w14:ligatures w14:val="none"/>
        </w:rPr>
        <w:t xml:space="preserve"> group </w:t>
      </w:r>
      <w:r w:rsidR="006C38B6">
        <w:rPr>
          <w:rFonts w:eastAsia="Calibri" w:cs="Times New Roman"/>
          <w:kern w:val="0"/>
          <w14:ligatures w14:val="none"/>
        </w:rPr>
        <w:t xml:space="preserve">will provide an overview of </w:t>
      </w:r>
      <w:r w:rsidR="002E6DF7">
        <w:rPr>
          <w:rFonts w:eastAsia="Calibri" w:cs="Times New Roman"/>
          <w:kern w:val="0"/>
          <w14:ligatures w14:val="none"/>
        </w:rPr>
        <w:t xml:space="preserve">the </w:t>
      </w:r>
      <w:r w:rsidR="006C38B6">
        <w:rPr>
          <w:rFonts w:eastAsia="Calibri" w:cs="Times New Roman"/>
          <w:kern w:val="0"/>
          <w14:ligatures w14:val="none"/>
        </w:rPr>
        <w:t xml:space="preserve">assigned theme. </w:t>
      </w:r>
      <w:r w:rsidR="002E6DF7">
        <w:rPr>
          <w:rFonts w:eastAsia="Calibri" w:cs="Times New Roman"/>
          <w:kern w:val="0"/>
          <w14:ligatures w14:val="none"/>
        </w:rPr>
        <w:t>Please read each question in your group’s packet of materials and then provide your answer</w:t>
      </w:r>
      <w:r w:rsidR="003D6EA0">
        <w:rPr>
          <w:rFonts w:eastAsia="Calibri" w:cs="Times New Roman"/>
          <w:kern w:val="0"/>
          <w14:ligatures w14:val="none"/>
        </w:rPr>
        <w:t xml:space="preserve"> based on the</w:t>
      </w:r>
      <w:r w:rsidR="00720E86">
        <w:rPr>
          <w:rFonts w:eastAsia="Calibri" w:cs="Times New Roman"/>
          <w:kern w:val="0"/>
          <w14:ligatures w14:val="none"/>
        </w:rPr>
        <w:t xml:space="preserve"> sources</w:t>
      </w:r>
      <w:r w:rsidR="002E6DF7">
        <w:rPr>
          <w:rFonts w:eastAsia="Calibri" w:cs="Times New Roman"/>
          <w:kern w:val="0"/>
          <w14:ligatures w14:val="none"/>
        </w:rPr>
        <w:t>.</w:t>
      </w:r>
      <w:r w:rsidR="00883942">
        <w:rPr>
          <w:rFonts w:eastAsia="Calibri" w:cs="Times New Roman"/>
          <w:kern w:val="0"/>
          <w14:ligatures w14:val="none"/>
        </w:rPr>
        <w:t xml:space="preserve"> </w:t>
      </w:r>
      <w:r w:rsidR="00883942">
        <w:t>Also, note whether you found the answer for each question from the archival document</w:t>
      </w:r>
      <w:r w:rsidR="00720E86">
        <w:t>(s)</w:t>
      </w:r>
      <w:r w:rsidR="00883942">
        <w:t xml:space="preserve"> or the witness testimony.</w:t>
      </w:r>
    </w:p>
    <w:p w14:paraId="5051E29A" w14:textId="2902DBEE" w:rsidR="0021769D" w:rsidRPr="0021769D" w:rsidRDefault="0021769D" w:rsidP="006B603F">
      <w:pPr>
        <w:jc w:val="both"/>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44541B">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45516C">
        <w:rPr>
          <w:rFonts w:eastAsia="Calibri" w:cs="Times New Roman"/>
          <w:b/>
          <w:bCs/>
          <w:color w:val="C00000"/>
          <w:kern w:val="0"/>
          <w14:ligatures w14:val="none"/>
        </w:rPr>
        <w:t xml:space="preserve">1. </w:t>
      </w:r>
      <w:r>
        <w:rPr>
          <w:rFonts w:eastAsia="Calibri" w:cs="Times New Roman"/>
          <w:b/>
          <w:bCs/>
          <w:color w:val="C00000"/>
          <w:kern w:val="0"/>
          <w14:ligatures w14:val="none"/>
        </w:rPr>
        <w:t>The Ghetto</w:t>
      </w:r>
    </w:p>
    <w:p w14:paraId="291CC49D" w14:textId="5B1AF400" w:rsidR="005F01F2" w:rsidRPr="0021769D" w:rsidRDefault="005F01F2" w:rsidP="0021769D">
      <w:pPr>
        <w:jc w:val="both"/>
        <w:rPr>
          <w:rFonts w:eastAsia="Calibri" w:cs="Times New Roman"/>
          <w:b/>
          <w:bCs/>
          <w:color w:val="C00000"/>
          <w:kern w:val="0"/>
          <w14:ligatures w14:val="none"/>
        </w:rPr>
      </w:pPr>
      <w:r w:rsidRPr="0021769D">
        <w:rPr>
          <w:rFonts w:eastAsia="Calibri" w:cs="Times New Roman"/>
          <w:b/>
          <w:bCs/>
          <w:color w:val="C00000"/>
          <w:kern w:val="0"/>
          <w14:ligatures w14:val="none"/>
        </w:rPr>
        <w:t xml:space="preserve">Play the </w:t>
      </w:r>
      <w:r w:rsidR="006F6B0E" w:rsidRPr="0021769D">
        <w:rPr>
          <w:rFonts w:eastAsia="Calibri" w:cs="Times New Roman"/>
          <w:b/>
          <w:bCs/>
          <w:color w:val="C00000"/>
          <w:kern w:val="0"/>
          <w14:ligatures w14:val="none"/>
        </w:rPr>
        <w:t xml:space="preserve">recording of the testimony </w:t>
      </w:r>
      <w:r w:rsidRPr="0021769D">
        <w:rPr>
          <w:rFonts w:eastAsia="Calibri" w:cs="Times New Roman"/>
          <w:b/>
          <w:bCs/>
          <w:color w:val="C00000"/>
          <w:kern w:val="0"/>
          <w14:ligatures w14:val="none"/>
        </w:rPr>
        <w:t>for</w:t>
      </w:r>
      <w:r w:rsidR="0078796F">
        <w:rPr>
          <w:rFonts w:eastAsia="Calibri" w:cs="Times New Roman"/>
          <w:b/>
          <w:bCs/>
          <w:color w:val="C00000"/>
          <w:kern w:val="0"/>
          <w14:ligatures w14:val="none"/>
        </w:rPr>
        <w:t xml:space="preserve"> Group 1:</w:t>
      </w:r>
      <w:r w:rsidRPr="0021769D">
        <w:rPr>
          <w:rFonts w:eastAsia="Calibri" w:cs="Times New Roman"/>
          <w:b/>
          <w:bCs/>
          <w:color w:val="C00000"/>
          <w:kern w:val="0"/>
          <w14:ligatures w14:val="none"/>
        </w:rPr>
        <w:t xml:space="preserve"> The Ghetto (</w:t>
      </w:r>
      <w:r w:rsidRPr="0021769D">
        <w:rPr>
          <w:b/>
          <w:bCs/>
          <w:color w:val="C00000"/>
        </w:rPr>
        <w:t>LT16_T546: Jadvyga Š.</w:t>
      </w:r>
      <w:r w:rsidRPr="0021769D">
        <w:rPr>
          <w:rFonts w:eastAsia="Calibri" w:cs="Times New Roman"/>
          <w:b/>
          <w:bCs/>
          <w:color w:val="C00000"/>
          <w:kern w:val="0"/>
          <w14:ligatures w14:val="none"/>
        </w:rPr>
        <w:t>). Have the group read the eight questions and share the answers.</w:t>
      </w:r>
    </w:p>
    <w:p w14:paraId="7726C09A" w14:textId="5394EBB8" w:rsidR="0021769D" w:rsidRDefault="0021769D" w:rsidP="0021769D">
      <w:pPr>
        <w:jc w:val="both"/>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44541B">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45516C">
        <w:rPr>
          <w:rFonts w:eastAsia="Calibri" w:cs="Times New Roman"/>
          <w:b/>
          <w:bCs/>
          <w:color w:val="C00000"/>
          <w:kern w:val="0"/>
          <w14:ligatures w14:val="none"/>
        </w:rPr>
        <w:t xml:space="preserve">2. </w:t>
      </w:r>
      <w:r>
        <w:rPr>
          <w:rFonts w:eastAsia="Calibri" w:cs="Times New Roman"/>
          <w:b/>
          <w:bCs/>
          <w:color w:val="C00000"/>
          <w:kern w:val="0"/>
          <w14:ligatures w14:val="none"/>
        </w:rPr>
        <w:t>The Shooting</w:t>
      </w:r>
    </w:p>
    <w:p w14:paraId="5230A315" w14:textId="30CD57C0" w:rsidR="005F01F2" w:rsidRDefault="005F01F2" w:rsidP="0021769D">
      <w:pPr>
        <w:jc w:val="both"/>
        <w:rPr>
          <w:rFonts w:eastAsia="Calibri" w:cs="Times New Roman"/>
          <w:b/>
          <w:bCs/>
          <w:color w:val="C00000"/>
          <w:kern w:val="0"/>
          <w14:ligatures w14:val="none"/>
        </w:rPr>
      </w:pPr>
      <w:r w:rsidRPr="0021769D">
        <w:rPr>
          <w:rFonts w:eastAsia="Calibri" w:cs="Times New Roman"/>
          <w:b/>
          <w:bCs/>
          <w:color w:val="C00000"/>
          <w:kern w:val="0"/>
          <w14:ligatures w14:val="none"/>
        </w:rPr>
        <w:t xml:space="preserve">Play the </w:t>
      </w:r>
      <w:r w:rsidR="006F6B0E" w:rsidRPr="0021769D">
        <w:rPr>
          <w:rFonts w:eastAsia="Calibri" w:cs="Times New Roman"/>
          <w:b/>
          <w:bCs/>
          <w:color w:val="C00000"/>
          <w:kern w:val="0"/>
          <w14:ligatures w14:val="none"/>
        </w:rPr>
        <w:t>recording of the</w:t>
      </w:r>
      <w:r w:rsidRPr="0021769D">
        <w:rPr>
          <w:rFonts w:eastAsia="Calibri" w:cs="Times New Roman"/>
          <w:b/>
          <w:bCs/>
          <w:color w:val="C00000"/>
          <w:kern w:val="0"/>
          <w14:ligatures w14:val="none"/>
        </w:rPr>
        <w:t xml:space="preserve"> testimony for </w:t>
      </w:r>
      <w:r w:rsidR="0078796F">
        <w:rPr>
          <w:rFonts w:eastAsia="Calibri" w:cs="Times New Roman"/>
          <w:b/>
          <w:bCs/>
          <w:color w:val="C00000"/>
          <w:kern w:val="0"/>
          <w14:ligatures w14:val="none"/>
        </w:rPr>
        <w:t xml:space="preserve">Group 2: </w:t>
      </w:r>
      <w:r w:rsidRPr="0021769D">
        <w:rPr>
          <w:rFonts w:eastAsia="Calibri" w:cs="Times New Roman"/>
          <w:b/>
          <w:bCs/>
          <w:color w:val="C00000"/>
          <w:kern w:val="0"/>
          <w14:ligatures w14:val="none"/>
        </w:rPr>
        <w:t>The Shooting (</w:t>
      </w:r>
      <w:r w:rsidRPr="0021769D">
        <w:rPr>
          <w:b/>
          <w:bCs/>
          <w:color w:val="C00000"/>
        </w:rPr>
        <w:t>LT04_T91: Birutė L.).</w:t>
      </w:r>
      <w:r w:rsidRPr="0021769D">
        <w:rPr>
          <w:rFonts w:eastAsia="Calibri" w:cs="Times New Roman"/>
          <w:b/>
          <w:bCs/>
          <w:color w:val="C00000"/>
          <w:kern w:val="0"/>
          <w14:ligatures w14:val="none"/>
        </w:rPr>
        <w:t xml:space="preserve"> Have the group read the eight questions and share the answers.</w:t>
      </w:r>
    </w:p>
    <w:p w14:paraId="49E7CB42" w14:textId="195F4F36" w:rsidR="0021769D" w:rsidRPr="0021769D" w:rsidRDefault="0021769D" w:rsidP="0021769D">
      <w:pPr>
        <w:jc w:val="both"/>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44541B">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45516C">
        <w:rPr>
          <w:rFonts w:eastAsia="Calibri" w:cs="Times New Roman"/>
          <w:b/>
          <w:bCs/>
          <w:color w:val="C00000"/>
          <w:kern w:val="0"/>
          <w14:ligatures w14:val="none"/>
        </w:rPr>
        <w:t xml:space="preserve">3. </w:t>
      </w:r>
      <w:r>
        <w:rPr>
          <w:rFonts w:eastAsia="Calibri" w:cs="Times New Roman"/>
          <w:b/>
          <w:bCs/>
          <w:color w:val="C00000"/>
          <w:kern w:val="0"/>
          <w14:ligatures w14:val="none"/>
        </w:rPr>
        <w:t>The Perpetrators</w:t>
      </w:r>
    </w:p>
    <w:p w14:paraId="03BAE341" w14:textId="55ACEE67" w:rsidR="005F01F2" w:rsidRPr="0021769D" w:rsidRDefault="005F01F2" w:rsidP="0021769D">
      <w:pPr>
        <w:jc w:val="both"/>
        <w:rPr>
          <w:rFonts w:eastAsia="Calibri" w:cs="Times New Roman"/>
          <w:b/>
          <w:bCs/>
          <w:color w:val="C00000"/>
          <w:kern w:val="0"/>
          <w14:ligatures w14:val="none"/>
        </w:rPr>
      </w:pPr>
      <w:r w:rsidRPr="0021769D">
        <w:rPr>
          <w:rFonts w:eastAsia="Calibri" w:cs="Times New Roman"/>
          <w:b/>
          <w:bCs/>
          <w:color w:val="C00000"/>
          <w:kern w:val="0"/>
          <w14:ligatures w14:val="none"/>
        </w:rPr>
        <w:t>Play th</w:t>
      </w:r>
      <w:r w:rsidR="006F6B0E" w:rsidRPr="0021769D">
        <w:rPr>
          <w:rFonts w:eastAsia="Calibri" w:cs="Times New Roman"/>
          <w:b/>
          <w:bCs/>
          <w:color w:val="C00000"/>
          <w:kern w:val="0"/>
          <w14:ligatures w14:val="none"/>
        </w:rPr>
        <w:t>e recording of the</w:t>
      </w:r>
      <w:r w:rsidRPr="0021769D">
        <w:rPr>
          <w:rFonts w:eastAsia="Calibri" w:cs="Times New Roman"/>
          <w:b/>
          <w:bCs/>
          <w:color w:val="C00000"/>
          <w:kern w:val="0"/>
          <w14:ligatures w14:val="none"/>
        </w:rPr>
        <w:t xml:space="preserve"> testimony for </w:t>
      </w:r>
      <w:r w:rsidR="0078796F">
        <w:rPr>
          <w:rFonts w:eastAsia="Calibri" w:cs="Times New Roman"/>
          <w:b/>
          <w:bCs/>
          <w:color w:val="C00000"/>
          <w:kern w:val="0"/>
          <w14:ligatures w14:val="none"/>
        </w:rPr>
        <w:t xml:space="preserve">Group 3: </w:t>
      </w:r>
      <w:r w:rsidRPr="0021769D">
        <w:rPr>
          <w:rFonts w:eastAsia="Calibri" w:cs="Times New Roman"/>
          <w:b/>
          <w:bCs/>
          <w:color w:val="C00000"/>
          <w:kern w:val="0"/>
          <w14:ligatures w14:val="none"/>
        </w:rPr>
        <w:t>The Perpetrators (</w:t>
      </w:r>
      <w:r w:rsidRPr="0021769D">
        <w:rPr>
          <w:b/>
          <w:bCs/>
          <w:color w:val="C00000"/>
        </w:rPr>
        <w:t>LT16_T539: Stepas P.).</w:t>
      </w:r>
      <w:r w:rsidRPr="0021769D">
        <w:rPr>
          <w:rFonts w:eastAsia="Calibri" w:cs="Times New Roman"/>
          <w:b/>
          <w:bCs/>
          <w:color w:val="C00000"/>
          <w:kern w:val="0"/>
          <w14:ligatures w14:val="none"/>
        </w:rPr>
        <w:t xml:space="preserve"> Have the group read the eight questions and share the answers.</w:t>
      </w:r>
    </w:p>
    <w:p w14:paraId="2A9D2D7C" w14:textId="7713E772" w:rsidR="0021769D" w:rsidRDefault="0021769D" w:rsidP="0021769D">
      <w:pPr>
        <w:jc w:val="both"/>
        <w:rPr>
          <w:rFonts w:eastAsia="Calibri" w:cs="Times New Roman"/>
          <w:b/>
          <w:bCs/>
          <w:color w:val="C00000"/>
          <w:kern w:val="0"/>
          <w14:ligatures w14:val="none"/>
        </w:rPr>
      </w:pPr>
      <w:r>
        <w:rPr>
          <w:rFonts w:eastAsia="Calibri" w:cs="Times New Roman"/>
          <w:b/>
          <w:bCs/>
          <w:color w:val="C00000"/>
          <w:kern w:val="0"/>
          <w14:ligatures w14:val="none"/>
        </w:rPr>
        <w:lastRenderedPageBreak/>
        <w:t xml:space="preserve">Change slide </w:t>
      </w:r>
      <w:r w:rsidRPr="0021769D">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45516C">
        <w:rPr>
          <w:rFonts w:eastAsia="Calibri" w:cs="Times New Roman"/>
          <w:b/>
          <w:bCs/>
          <w:color w:val="C00000"/>
          <w:kern w:val="0"/>
          <w14:ligatures w14:val="none"/>
        </w:rPr>
        <w:t xml:space="preserve">4. </w:t>
      </w:r>
      <w:r>
        <w:rPr>
          <w:rFonts w:eastAsia="Calibri" w:cs="Times New Roman"/>
          <w:b/>
          <w:bCs/>
          <w:color w:val="C00000"/>
          <w:kern w:val="0"/>
          <w14:ligatures w14:val="none"/>
        </w:rPr>
        <w:t>The Public Nature of the Crime</w:t>
      </w:r>
    </w:p>
    <w:p w14:paraId="7CF4072A" w14:textId="5C555983" w:rsidR="0021769D" w:rsidRDefault="005F01F2" w:rsidP="0021769D">
      <w:pPr>
        <w:jc w:val="both"/>
        <w:rPr>
          <w:rFonts w:eastAsia="Calibri" w:cs="Times New Roman"/>
          <w:b/>
          <w:bCs/>
          <w:color w:val="C00000"/>
          <w:kern w:val="0"/>
          <w14:ligatures w14:val="none"/>
        </w:rPr>
      </w:pPr>
      <w:r w:rsidRPr="0021769D">
        <w:rPr>
          <w:rFonts w:eastAsia="Calibri" w:cs="Times New Roman"/>
          <w:b/>
          <w:bCs/>
          <w:color w:val="C00000"/>
          <w:kern w:val="0"/>
          <w14:ligatures w14:val="none"/>
        </w:rPr>
        <w:t>Play the</w:t>
      </w:r>
      <w:r w:rsidR="006F6B0E" w:rsidRPr="0021769D">
        <w:rPr>
          <w:rFonts w:eastAsia="Calibri" w:cs="Times New Roman"/>
          <w:b/>
          <w:bCs/>
          <w:color w:val="C00000"/>
          <w:kern w:val="0"/>
          <w14:ligatures w14:val="none"/>
        </w:rPr>
        <w:t xml:space="preserve"> recording of the</w:t>
      </w:r>
      <w:r w:rsidRPr="0021769D">
        <w:rPr>
          <w:rFonts w:eastAsia="Calibri" w:cs="Times New Roman"/>
          <w:b/>
          <w:bCs/>
          <w:color w:val="C00000"/>
          <w:kern w:val="0"/>
          <w14:ligatures w14:val="none"/>
        </w:rPr>
        <w:t xml:space="preserve"> testimony for </w:t>
      </w:r>
      <w:r w:rsidR="0078796F">
        <w:rPr>
          <w:rFonts w:eastAsia="Calibri" w:cs="Times New Roman"/>
          <w:b/>
          <w:bCs/>
          <w:color w:val="C00000"/>
          <w:kern w:val="0"/>
          <w14:ligatures w14:val="none"/>
        </w:rPr>
        <w:t xml:space="preserve">Group 4: </w:t>
      </w:r>
      <w:r w:rsidR="006F6B0E" w:rsidRPr="0021769D">
        <w:rPr>
          <w:rFonts w:eastAsia="Calibri" w:cs="Times New Roman"/>
          <w:b/>
          <w:bCs/>
          <w:color w:val="C00000"/>
          <w:kern w:val="0"/>
          <w14:ligatures w14:val="none"/>
        </w:rPr>
        <w:t>The Public Nature of the Crime (LT04_110_1: Jonas K.). Have the group read the eight questions and share the answers.</w:t>
      </w:r>
    </w:p>
    <w:p w14:paraId="4B4C6718" w14:textId="2B48D1A5" w:rsidR="0021769D" w:rsidRDefault="0021769D" w:rsidP="0021769D">
      <w:pPr>
        <w:jc w:val="both"/>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21769D">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45516C">
        <w:rPr>
          <w:rFonts w:eastAsia="Calibri" w:cs="Times New Roman"/>
          <w:b/>
          <w:bCs/>
          <w:color w:val="C00000"/>
          <w:kern w:val="0"/>
          <w14:ligatures w14:val="none"/>
        </w:rPr>
        <w:t xml:space="preserve">5. </w:t>
      </w:r>
      <w:r>
        <w:rPr>
          <w:rFonts w:eastAsia="Calibri" w:cs="Times New Roman"/>
          <w:b/>
          <w:bCs/>
          <w:color w:val="C00000"/>
          <w:kern w:val="0"/>
          <w14:ligatures w14:val="none"/>
        </w:rPr>
        <w:t>Jewish Life Before and After</w:t>
      </w:r>
    </w:p>
    <w:p w14:paraId="75E802B9" w14:textId="26D56E0A" w:rsidR="006F6B0E" w:rsidRPr="006B7096" w:rsidRDefault="006F6B0E" w:rsidP="006B7096">
      <w:pPr>
        <w:jc w:val="both"/>
        <w:rPr>
          <w:rFonts w:eastAsia="Calibri" w:cs="Times New Roman"/>
          <w:b/>
          <w:bCs/>
          <w:color w:val="C00000"/>
          <w:kern w:val="0"/>
          <w14:ligatures w14:val="none"/>
        </w:rPr>
      </w:pPr>
      <w:r w:rsidRPr="0021769D">
        <w:rPr>
          <w:rFonts w:eastAsia="Calibri" w:cs="Times New Roman"/>
          <w:b/>
          <w:bCs/>
          <w:color w:val="C00000"/>
          <w:kern w:val="0"/>
          <w14:ligatures w14:val="none"/>
        </w:rPr>
        <w:t xml:space="preserve">Play the recording of the testimony for </w:t>
      </w:r>
      <w:r w:rsidR="0078796F">
        <w:rPr>
          <w:rFonts w:eastAsia="Calibri" w:cs="Times New Roman"/>
          <w:b/>
          <w:bCs/>
          <w:color w:val="C00000"/>
          <w:kern w:val="0"/>
          <w14:ligatures w14:val="none"/>
        </w:rPr>
        <w:t xml:space="preserve">Group 5: </w:t>
      </w:r>
      <w:r w:rsidRPr="0021769D">
        <w:rPr>
          <w:rFonts w:eastAsia="Calibri" w:cs="Times New Roman"/>
          <w:b/>
          <w:bCs/>
          <w:color w:val="C00000"/>
          <w:kern w:val="0"/>
          <w14:ligatures w14:val="none"/>
        </w:rPr>
        <w:t>Jewish Life Before and After (LT04_110_2: Jonas K.). Have the group read the eight questions and share the answers.</w:t>
      </w:r>
    </w:p>
    <w:p w14:paraId="275B7F34" w14:textId="4145AD79" w:rsidR="0044541B" w:rsidRDefault="0044541B" w:rsidP="004141E9">
      <w:pPr>
        <w:jc w:val="both"/>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44541B">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w:t>
      </w:r>
      <w:r w:rsidR="00F15E9E">
        <w:rPr>
          <w:rFonts w:eastAsia="Calibri" w:cs="Times New Roman"/>
          <w:b/>
          <w:bCs/>
          <w:color w:val="C00000"/>
          <w:kern w:val="0"/>
          <w14:ligatures w14:val="none"/>
        </w:rPr>
        <w:t xml:space="preserve">Create a </w:t>
      </w:r>
      <w:r>
        <w:rPr>
          <w:rFonts w:eastAsia="Calibri" w:cs="Times New Roman"/>
          <w:b/>
          <w:bCs/>
          <w:color w:val="C00000"/>
          <w:kern w:val="0"/>
          <w14:ligatures w14:val="none"/>
        </w:rPr>
        <w:t>Timeline of the Events in Plun</w:t>
      </w:r>
      <w:r w:rsidRPr="0044541B">
        <w:rPr>
          <w:rFonts w:eastAsia="Calibri" w:cs="Times New Roman"/>
          <w:b/>
          <w:bCs/>
          <w:color w:val="C00000"/>
          <w:kern w:val="0"/>
          <w14:ligatures w14:val="none"/>
        </w:rPr>
        <w:t>gė</w:t>
      </w:r>
    </w:p>
    <w:p w14:paraId="480D8D25" w14:textId="2482E73C" w:rsidR="00FD355C" w:rsidRDefault="00741730" w:rsidP="006B603F">
      <w:pPr>
        <w:ind w:firstLine="708"/>
        <w:rPr>
          <w:rFonts w:eastAsia="Calibri" w:cs="Times New Roman"/>
          <w:kern w:val="0"/>
          <w14:ligatures w14:val="none"/>
        </w:rPr>
      </w:pPr>
      <w:r>
        <w:rPr>
          <w:lang w:val="en-US"/>
        </w:rPr>
        <w:t xml:space="preserve">Based on your investigation </w:t>
      </w:r>
      <w:r w:rsidR="00333542">
        <w:rPr>
          <w:lang w:val="en-US"/>
        </w:rPr>
        <w:t xml:space="preserve">using </w:t>
      </w:r>
      <w:r>
        <w:rPr>
          <w:lang w:val="en-US"/>
        </w:rPr>
        <w:t>the archival documents and witness testimonies, what</w:t>
      </w:r>
      <w:r w:rsidR="00736422">
        <w:rPr>
          <w:lang w:val="en-US"/>
        </w:rPr>
        <w:t xml:space="preserve"> </w:t>
      </w:r>
      <w:r w:rsidR="005B2B1D">
        <w:rPr>
          <w:lang w:val="en-US"/>
        </w:rPr>
        <w:t>do you think</w:t>
      </w:r>
      <w:r>
        <w:rPr>
          <w:lang w:val="en-US"/>
        </w:rPr>
        <w:t xml:space="preserve"> happened to the Jews in Plung</w:t>
      </w:r>
      <w:r w:rsidRPr="00741730">
        <w:rPr>
          <w:rFonts w:eastAsia="Calibri" w:cs="Times New Roman"/>
          <w:kern w:val="0"/>
          <w14:ligatures w14:val="none"/>
        </w:rPr>
        <w:t>ė</w:t>
      </w:r>
      <w:r w:rsidR="00973166" w:rsidRPr="00074281">
        <w:rPr>
          <w:rFonts w:eastAsia="Calibri" w:cs="Times New Roman"/>
          <w:kern w:val="0"/>
          <w14:ligatures w14:val="none"/>
        </w:rPr>
        <w:t>?</w:t>
      </w:r>
      <w:r w:rsidR="004141E9" w:rsidRPr="00074281">
        <w:rPr>
          <w:rFonts w:eastAsia="Calibri" w:cs="Times New Roman"/>
          <w:kern w:val="0"/>
          <w14:ligatures w14:val="none"/>
        </w:rPr>
        <w:t xml:space="preserve"> Can anyone</w:t>
      </w:r>
      <w:r w:rsidR="00667F8E">
        <w:rPr>
          <w:rFonts w:eastAsia="Calibri" w:cs="Times New Roman"/>
          <w:kern w:val="0"/>
          <w14:ligatures w14:val="none"/>
        </w:rPr>
        <w:t xml:space="preserve"> put the events in the correct order </w:t>
      </w:r>
      <w:r w:rsidR="00D53905">
        <w:rPr>
          <w:rFonts w:eastAsia="Calibri" w:cs="Times New Roman"/>
          <w:kern w:val="0"/>
          <w14:ligatures w14:val="none"/>
        </w:rPr>
        <w:t xml:space="preserve">on the </w:t>
      </w:r>
      <w:r w:rsidR="00667F8E">
        <w:rPr>
          <w:rFonts w:eastAsia="Calibri" w:cs="Times New Roman"/>
          <w:kern w:val="0"/>
          <w14:ligatures w14:val="none"/>
        </w:rPr>
        <w:t>timeline</w:t>
      </w:r>
      <w:r w:rsidR="004141E9" w:rsidRPr="00074281">
        <w:rPr>
          <w:rFonts w:eastAsia="Calibri" w:cs="Times New Roman"/>
          <w:kern w:val="0"/>
          <w14:ligatures w14:val="none"/>
        </w:rPr>
        <w:t>?</w:t>
      </w:r>
    </w:p>
    <w:p w14:paraId="1BEB29BA" w14:textId="7E5F36DB" w:rsidR="00074281" w:rsidRDefault="00EF722C" w:rsidP="00EF722C">
      <w:pPr>
        <w:rPr>
          <w:rFonts w:eastAsia="Calibri" w:cs="Times New Roman"/>
          <w:b/>
          <w:bCs/>
          <w:color w:val="C00000"/>
          <w:kern w:val="0"/>
          <w14:ligatures w14:val="none"/>
        </w:rPr>
      </w:pPr>
      <w:r>
        <w:rPr>
          <w:rFonts w:eastAsia="Calibri" w:cs="Times New Roman"/>
          <w:b/>
          <w:bCs/>
          <w:color w:val="C00000"/>
          <w:kern w:val="0"/>
          <w14:ligatures w14:val="none"/>
        </w:rPr>
        <w:t>Call on students to share their re</w:t>
      </w:r>
      <w:r w:rsidR="0068632D">
        <w:rPr>
          <w:rFonts w:eastAsia="Calibri" w:cs="Times New Roman"/>
          <w:b/>
          <w:bCs/>
          <w:color w:val="C00000"/>
          <w:kern w:val="0"/>
          <w14:ligatures w14:val="none"/>
        </w:rPr>
        <w:t>sponses.</w:t>
      </w:r>
      <w:r w:rsidR="004E6B35">
        <w:rPr>
          <w:rFonts w:eastAsia="Calibri" w:cs="Times New Roman"/>
          <w:b/>
          <w:bCs/>
          <w:color w:val="C00000"/>
          <w:kern w:val="0"/>
          <w14:ligatures w14:val="none"/>
        </w:rPr>
        <w:t xml:space="preserve"> Change the slide to reveal the next step in the timeline.</w:t>
      </w:r>
    </w:p>
    <w:p w14:paraId="73ED2CD6" w14:textId="74B8C54B" w:rsidR="005E2782" w:rsidRDefault="006B603F" w:rsidP="006B603F">
      <w:pPr>
        <w:rPr>
          <w:rFonts w:eastAsia="Calibri" w:cs="Times New Roman"/>
          <w:kern w:val="0"/>
          <w14:ligatures w14:val="none"/>
        </w:rPr>
      </w:pPr>
      <w:r w:rsidRPr="00833DF2">
        <w:rPr>
          <w:rFonts w:eastAsia="Calibri" w:cs="Times New Roman"/>
          <w:kern w:val="0"/>
          <w14:ligatures w14:val="none"/>
        </w:rPr>
        <w:tab/>
      </w:r>
      <w:r w:rsidR="00833DF2" w:rsidRPr="00833DF2">
        <w:rPr>
          <w:rFonts w:eastAsia="Calibri" w:cs="Times New Roman"/>
          <w:kern w:val="0"/>
          <w14:ligatures w14:val="none"/>
        </w:rPr>
        <w:t xml:space="preserve">Here, we have </w:t>
      </w:r>
      <w:r w:rsidR="00833DF2">
        <w:rPr>
          <w:rFonts w:eastAsia="Calibri" w:cs="Times New Roman"/>
          <w:kern w:val="0"/>
          <w14:ligatures w14:val="none"/>
        </w:rPr>
        <w:t>a timeline of the Holocaust by Bullets in Plung</w:t>
      </w:r>
      <w:r w:rsidR="00833DF2" w:rsidRPr="00833DF2">
        <w:rPr>
          <w:rFonts w:eastAsia="Calibri" w:cs="Times New Roman"/>
          <w:kern w:val="0"/>
          <w14:ligatures w14:val="none"/>
        </w:rPr>
        <w:t>ė.</w:t>
      </w:r>
      <w:r w:rsidR="00833DF2">
        <w:rPr>
          <w:rFonts w:eastAsia="Calibri" w:cs="Times New Roman"/>
          <w:kern w:val="0"/>
          <w14:ligatures w14:val="none"/>
        </w:rPr>
        <w:t xml:space="preserve"> In </w:t>
      </w:r>
      <w:r w:rsidR="003D56A1">
        <w:rPr>
          <w:rFonts w:eastAsia="Calibri" w:cs="Times New Roman"/>
          <w:kern w:val="0"/>
          <w14:ligatures w14:val="none"/>
        </w:rPr>
        <w:t>l</w:t>
      </w:r>
      <w:r w:rsidR="00833DF2">
        <w:rPr>
          <w:rFonts w:eastAsia="Calibri" w:cs="Times New Roman"/>
          <w:kern w:val="0"/>
          <w14:ligatures w14:val="none"/>
        </w:rPr>
        <w:t xml:space="preserve">ate June 1941, the German troops arrived and Lithuanian partisans, with the </w:t>
      </w:r>
      <w:r w:rsidR="00833DF2" w:rsidRPr="00947845">
        <w:rPr>
          <w:rFonts w:eastAsia="Calibri" w:cs="Times New Roman"/>
          <w:kern w:val="0"/>
          <w14:ligatures w14:val="none"/>
        </w:rPr>
        <w:t>support of the Germans, beg</w:t>
      </w:r>
      <w:r w:rsidR="00947845" w:rsidRPr="00947845">
        <w:rPr>
          <w:rFonts w:eastAsia="Calibri" w:cs="Times New Roman"/>
          <w:kern w:val="0"/>
          <w14:ligatures w14:val="none"/>
        </w:rPr>
        <w:t>a</w:t>
      </w:r>
      <w:r w:rsidR="00833DF2" w:rsidRPr="00947845">
        <w:rPr>
          <w:rFonts w:eastAsia="Calibri" w:cs="Times New Roman"/>
          <w:kern w:val="0"/>
          <w14:ligatures w14:val="none"/>
        </w:rPr>
        <w:t xml:space="preserve">n gathering the Jews in the synagogue. </w:t>
      </w:r>
      <w:r w:rsidR="00947845" w:rsidRPr="00947845">
        <w:rPr>
          <w:rFonts w:eastAsia="Calibri" w:cs="Times New Roman"/>
          <w:kern w:val="0"/>
          <w14:ligatures w14:val="none"/>
        </w:rPr>
        <w:t>In July, partisans set parts of Plungė on fire and frame</w:t>
      </w:r>
      <w:r w:rsidR="009125FE">
        <w:rPr>
          <w:rFonts w:eastAsia="Calibri" w:cs="Times New Roman"/>
          <w:kern w:val="0"/>
          <w14:ligatures w14:val="none"/>
        </w:rPr>
        <w:t>d</w:t>
      </w:r>
      <w:r w:rsidR="00947845" w:rsidRPr="00947845">
        <w:rPr>
          <w:rFonts w:eastAsia="Calibri" w:cs="Times New Roman"/>
          <w:kern w:val="0"/>
          <w14:ligatures w14:val="none"/>
        </w:rPr>
        <w:t xml:space="preserve"> the Jews.</w:t>
      </w:r>
      <w:r w:rsidR="00947845">
        <w:rPr>
          <w:rFonts w:eastAsia="Calibri" w:cs="Times New Roman"/>
          <w:kern w:val="0"/>
          <w14:ligatures w14:val="none"/>
        </w:rPr>
        <w:t xml:space="preserve"> The partisans</w:t>
      </w:r>
      <w:r w:rsidR="005E2782">
        <w:rPr>
          <w:rFonts w:eastAsia="Calibri" w:cs="Times New Roman"/>
          <w:kern w:val="0"/>
          <w14:ligatures w14:val="none"/>
        </w:rPr>
        <w:t xml:space="preserve"> gather</w:t>
      </w:r>
      <w:r w:rsidR="006E78E4">
        <w:rPr>
          <w:rFonts w:eastAsia="Calibri" w:cs="Times New Roman"/>
          <w:kern w:val="0"/>
          <w14:ligatures w14:val="none"/>
        </w:rPr>
        <w:t>ed</w:t>
      </w:r>
      <w:r w:rsidR="005E2782">
        <w:rPr>
          <w:rFonts w:eastAsia="Calibri" w:cs="Times New Roman"/>
          <w:kern w:val="0"/>
          <w14:ligatures w14:val="none"/>
        </w:rPr>
        <w:t xml:space="preserve"> the Jews in front of the synagogue, then br</w:t>
      </w:r>
      <w:r w:rsidR="006E78E4">
        <w:rPr>
          <w:rFonts w:eastAsia="Calibri" w:cs="Times New Roman"/>
          <w:kern w:val="0"/>
          <w14:ligatures w14:val="none"/>
        </w:rPr>
        <w:t>ought</w:t>
      </w:r>
      <w:r w:rsidR="005E2782">
        <w:rPr>
          <w:rFonts w:eastAsia="Calibri" w:cs="Times New Roman"/>
          <w:kern w:val="0"/>
          <w14:ligatures w14:val="none"/>
        </w:rPr>
        <w:t xml:space="preserve"> the Jews to the designated execution site at </w:t>
      </w:r>
      <w:r w:rsidR="005E2782" w:rsidRPr="00947845">
        <w:rPr>
          <w:rFonts w:eastAsia="Calibri" w:cs="Times New Roman"/>
          <w:kern w:val="0"/>
          <w14:ligatures w14:val="none"/>
        </w:rPr>
        <w:t>Kaušėnai</w:t>
      </w:r>
      <w:r w:rsidR="005E2782">
        <w:rPr>
          <w:rFonts w:eastAsia="Calibri" w:cs="Times New Roman"/>
          <w:kern w:val="0"/>
          <w14:ligatures w14:val="none"/>
        </w:rPr>
        <w:t>. The Lithuanian partisans force</w:t>
      </w:r>
      <w:r w:rsidR="006E78E4">
        <w:rPr>
          <w:rFonts w:eastAsia="Calibri" w:cs="Times New Roman"/>
          <w:kern w:val="0"/>
          <w14:ligatures w14:val="none"/>
        </w:rPr>
        <w:t>d</w:t>
      </w:r>
      <w:r w:rsidR="005E2782">
        <w:rPr>
          <w:rFonts w:eastAsia="Calibri" w:cs="Times New Roman"/>
          <w:kern w:val="0"/>
          <w14:ligatures w14:val="none"/>
        </w:rPr>
        <w:t xml:space="preserve"> the Jews to walk in the column, then shot the Jews. Finally, the Jews’ possessions </w:t>
      </w:r>
      <w:r w:rsidR="006E78E4">
        <w:rPr>
          <w:rFonts w:eastAsia="Calibri" w:cs="Times New Roman"/>
          <w:kern w:val="0"/>
          <w14:ligatures w14:val="none"/>
        </w:rPr>
        <w:t>were</w:t>
      </w:r>
      <w:r w:rsidR="005E2782">
        <w:rPr>
          <w:rFonts w:eastAsia="Calibri" w:cs="Times New Roman"/>
          <w:kern w:val="0"/>
          <w14:ligatures w14:val="none"/>
        </w:rPr>
        <w:t xml:space="preserve"> plundered.</w:t>
      </w:r>
    </w:p>
    <w:p w14:paraId="51B4D0D1" w14:textId="04F4C34F" w:rsidR="007B2453" w:rsidRDefault="007B2453" w:rsidP="006B603F">
      <w:pPr>
        <w:rPr>
          <w:rFonts w:eastAsia="Calibri" w:cs="Times New Roman"/>
          <w:b/>
          <w:bCs/>
          <w:color w:val="C00000"/>
          <w:kern w:val="0"/>
          <w14:ligatures w14:val="none"/>
        </w:rPr>
      </w:pPr>
      <w:r>
        <w:rPr>
          <w:rFonts w:eastAsia="Calibri" w:cs="Times New Roman"/>
          <w:b/>
          <w:bCs/>
          <w:color w:val="C00000"/>
          <w:kern w:val="0"/>
          <w14:ligatures w14:val="none"/>
        </w:rPr>
        <w:t xml:space="preserve">Change slide </w:t>
      </w:r>
      <w:r w:rsidRPr="007B2453">
        <w:rPr>
          <w:rFonts w:eastAsia="Calibri" w:cs="Times New Roman"/>
          <w:b/>
          <w:bCs/>
          <w:color w:val="C00000"/>
          <w:kern w:val="0"/>
          <w14:ligatures w14:val="none"/>
        </w:rPr>
        <w:sym w:font="Wingdings" w:char="F0E0"/>
      </w:r>
      <w:r>
        <w:rPr>
          <w:rFonts w:eastAsia="Calibri" w:cs="Times New Roman"/>
          <w:b/>
          <w:bCs/>
          <w:color w:val="C00000"/>
          <w:kern w:val="0"/>
          <w14:ligatures w14:val="none"/>
        </w:rPr>
        <w:t xml:space="preserve"> Map of the Events in Plung</w:t>
      </w:r>
      <w:r w:rsidRPr="0044541B">
        <w:rPr>
          <w:rFonts w:eastAsia="Calibri" w:cs="Times New Roman"/>
          <w:b/>
          <w:bCs/>
          <w:color w:val="C00000"/>
          <w:kern w:val="0"/>
          <w14:ligatures w14:val="none"/>
        </w:rPr>
        <w:t>ė</w:t>
      </w:r>
    </w:p>
    <w:p w14:paraId="33AE4B9F" w14:textId="70343DF8" w:rsidR="000F2853" w:rsidRDefault="000F2853" w:rsidP="006B603F">
      <w:pPr>
        <w:rPr>
          <w:rFonts w:eastAsia="Calibri" w:cs="Times New Roman"/>
          <w:kern w:val="0"/>
          <w14:ligatures w14:val="none"/>
        </w:rPr>
      </w:pPr>
      <w:r>
        <w:rPr>
          <w:rFonts w:eastAsia="Calibri" w:cs="Times New Roman"/>
          <w:kern w:val="0"/>
          <w14:ligatures w14:val="none"/>
        </w:rPr>
        <w:tab/>
        <w:t>Now, we can see a map of the events in Plung</w:t>
      </w:r>
      <w:r w:rsidRPr="00833DF2">
        <w:rPr>
          <w:rFonts w:eastAsia="Calibri" w:cs="Times New Roman"/>
          <w:kern w:val="0"/>
          <w14:ligatures w14:val="none"/>
        </w:rPr>
        <w:t>ė</w:t>
      </w:r>
      <w:r>
        <w:rPr>
          <w:rFonts w:eastAsia="Calibri" w:cs="Times New Roman"/>
          <w:kern w:val="0"/>
          <w14:ligatures w14:val="none"/>
        </w:rPr>
        <w:t xml:space="preserve">. </w:t>
      </w:r>
      <w:r w:rsidR="00F27F6C">
        <w:rPr>
          <w:rFonts w:eastAsia="Calibri" w:cs="Times New Roman"/>
          <w:kern w:val="0"/>
          <w14:ligatures w14:val="none"/>
        </w:rPr>
        <w:t xml:space="preserve">Here is the location of the synagogue, where the Jews were gathered in the ghetto. </w:t>
      </w:r>
      <w:r w:rsidR="00447020">
        <w:rPr>
          <w:rFonts w:eastAsia="Calibri" w:cs="Times New Roman"/>
          <w:kern w:val="0"/>
          <w14:ligatures w14:val="none"/>
        </w:rPr>
        <w:t>Then, the Jews were brought</w:t>
      </w:r>
      <w:r w:rsidR="00F27F6C">
        <w:rPr>
          <w:rFonts w:eastAsia="Calibri" w:cs="Times New Roman"/>
          <w:kern w:val="0"/>
          <w14:ligatures w14:val="none"/>
        </w:rPr>
        <w:t xml:space="preserve"> here</w:t>
      </w:r>
      <w:r w:rsidR="00447020">
        <w:rPr>
          <w:rFonts w:eastAsia="Calibri" w:cs="Times New Roman"/>
          <w:kern w:val="0"/>
          <w14:ligatures w14:val="none"/>
        </w:rPr>
        <w:t xml:space="preserve"> to </w:t>
      </w:r>
      <w:r w:rsidR="00447020" w:rsidRPr="00947845">
        <w:rPr>
          <w:rFonts w:eastAsia="Calibri" w:cs="Times New Roman"/>
          <w:kern w:val="0"/>
          <w14:ligatures w14:val="none"/>
        </w:rPr>
        <w:t>Kaušėnai</w:t>
      </w:r>
      <w:r w:rsidR="00447020">
        <w:rPr>
          <w:rFonts w:eastAsia="Calibri" w:cs="Times New Roman"/>
          <w:kern w:val="0"/>
          <w14:ligatures w14:val="none"/>
        </w:rPr>
        <w:t>, where the execution site was located. Today, a memorial</w:t>
      </w:r>
      <w:r w:rsidR="001A72D1">
        <w:rPr>
          <w:rFonts w:eastAsia="Calibri" w:cs="Times New Roman"/>
          <w:kern w:val="0"/>
          <w14:ligatures w14:val="none"/>
        </w:rPr>
        <w:t xml:space="preserve"> stands</w:t>
      </w:r>
      <w:r w:rsidR="00F15A06">
        <w:rPr>
          <w:rFonts w:eastAsia="Calibri" w:cs="Times New Roman"/>
          <w:kern w:val="0"/>
          <w14:ligatures w14:val="none"/>
        </w:rPr>
        <w:t xml:space="preserve"> at the execution site</w:t>
      </w:r>
      <w:r w:rsidR="001A72D1">
        <w:rPr>
          <w:rFonts w:eastAsia="Calibri" w:cs="Times New Roman"/>
          <w:kern w:val="0"/>
          <w14:ligatures w14:val="none"/>
        </w:rPr>
        <w:t xml:space="preserve"> to remember the victims.</w:t>
      </w:r>
      <w:r w:rsidR="00447020">
        <w:rPr>
          <w:rFonts w:eastAsia="Calibri" w:cs="Times New Roman"/>
          <w:kern w:val="0"/>
          <w14:ligatures w14:val="none"/>
        </w:rPr>
        <w:t xml:space="preserve"> </w:t>
      </w:r>
    </w:p>
    <w:p w14:paraId="3AB35839" w14:textId="2D97EF02" w:rsidR="006B603F" w:rsidRPr="00EF722C" w:rsidRDefault="006B603F" w:rsidP="00EF722C">
      <w:pPr>
        <w:rPr>
          <w:b/>
          <w:bCs/>
          <w:color w:val="C00000"/>
          <w:lang w:val="en-US"/>
        </w:rPr>
      </w:pPr>
      <w:r>
        <w:rPr>
          <w:rFonts w:eastAsia="Calibri" w:cs="Times New Roman"/>
          <w:b/>
          <w:bCs/>
          <w:color w:val="C00000"/>
          <w:kern w:val="0"/>
          <w14:ligatures w14:val="none"/>
        </w:rPr>
        <w:t>Change slide</w:t>
      </w:r>
    </w:p>
    <w:p w14:paraId="08A216D1" w14:textId="533D0B98" w:rsidR="00973166" w:rsidRPr="006B603F" w:rsidRDefault="006B603F" w:rsidP="006B603F">
      <w:pPr>
        <w:rPr>
          <w:lang w:val="en-US"/>
        </w:rPr>
      </w:pPr>
      <w:r>
        <w:rPr>
          <w:rFonts w:eastAsia="Calibri" w:cs="Times New Roman"/>
          <w:kern w:val="0"/>
          <w14:ligatures w14:val="none"/>
        </w:rPr>
        <w:tab/>
      </w:r>
      <w:r w:rsidR="005A28C5">
        <w:rPr>
          <w:rFonts w:eastAsia="Calibri" w:cs="Times New Roman"/>
          <w:kern w:val="0"/>
          <w14:ligatures w14:val="none"/>
        </w:rPr>
        <w:t>To conclude</w:t>
      </w:r>
      <w:r w:rsidR="0032260C">
        <w:rPr>
          <w:rFonts w:eastAsia="Calibri" w:cs="Times New Roman"/>
          <w:kern w:val="0"/>
          <w14:ligatures w14:val="none"/>
        </w:rPr>
        <w:t>, w</w:t>
      </w:r>
      <w:r w:rsidR="00973166" w:rsidRPr="006B603F">
        <w:rPr>
          <w:rFonts w:eastAsia="Calibri" w:cs="Times New Roman"/>
          <w:kern w:val="0"/>
          <w14:ligatures w14:val="none"/>
        </w:rPr>
        <w:t xml:space="preserve">hy </w:t>
      </w:r>
      <w:r w:rsidR="0032260C">
        <w:rPr>
          <w:rFonts w:eastAsia="Calibri" w:cs="Times New Roman"/>
          <w:kern w:val="0"/>
          <w14:ligatures w14:val="none"/>
        </w:rPr>
        <w:t>do you believe it is</w:t>
      </w:r>
      <w:r w:rsidR="00973166" w:rsidRPr="006B603F">
        <w:rPr>
          <w:rFonts w:eastAsia="Calibri" w:cs="Times New Roman"/>
          <w:kern w:val="0"/>
          <w14:ligatures w14:val="none"/>
        </w:rPr>
        <w:t xml:space="preserve"> important to study the Holocaust by Bullets?</w:t>
      </w:r>
      <w:r w:rsidR="00E4002F">
        <w:rPr>
          <w:rFonts w:eastAsia="Calibri" w:cs="Times New Roman"/>
          <w:kern w:val="0"/>
          <w14:ligatures w14:val="none"/>
        </w:rPr>
        <w:t xml:space="preserve"> </w:t>
      </w:r>
      <w:r w:rsidR="005A28C5">
        <w:rPr>
          <w:rFonts w:eastAsia="Calibri" w:cs="Times New Roman"/>
          <w:kern w:val="0"/>
          <w14:ligatures w14:val="none"/>
        </w:rPr>
        <w:t>After completing the investigation, d</w:t>
      </w:r>
      <w:r w:rsidR="005F20AB">
        <w:rPr>
          <w:rFonts w:eastAsia="Calibri" w:cs="Times New Roman"/>
          <w:kern w:val="0"/>
          <w14:ligatures w14:val="none"/>
        </w:rPr>
        <w:t>id the case study shift any of your</w:t>
      </w:r>
      <w:r w:rsidR="00464EAC">
        <w:rPr>
          <w:rFonts w:eastAsia="Calibri" w:cs="Times New Roman"/>
          <w:kern w:val="0"/>
          <w14:ligatures w14:val="none"/>
        </w:rPr>
        <w:t xml:space="preserve"> prior</w:t>
      </w:r>
      <w:r w:rsidR="005F20AB">
        <w:rPr>
          <w:rFonts w:eastAsia="Calibri" w:cs="Times New Roman"/>
          <w:kern w:val="0"/>
          <w14:ligatures w14:val="none"/>
        </w:rPr>
        <w:t xml:space="preserve"> assumptions about the Holocaust</w:t>
      </w:r>
      <w:r w:rsidR="00757CCB">
        <w:rPr>
          <w:rFonts w:eastAsia="Calibri" w:cs="Times New Roman"/>
          <w:kern w:val="0"/>
          <w14:ligatures w14:val="none"/>
        </w:rPr>
        <w:t xml:space="preserve"> or </w:t>
      </w:r>
      <w:r w:rsidR="00E4002F">
        <w:rPr>
          <w:rFonts w:eastAsia="Calibri" w:cs="Times New Roman"/>
          <w:kern w:val="0"/>
          <w14:ligatures w14:val="none"/>
        </w:rPr>
        <w:t>World War II</w:t>
      </w:r>
      <w:r w:rsidR="00443FE2">
        <w:rPr>
          <w:rFonts w:eastAsia="Calibri" w:cs="Times New Roman"/>
          <w:kern w:val="0"/>
          <w14:ligatures w14:val="none"/>
        </w:rPr>
        <w:t>?</w:t>
      </w:r>
    </w:p>
    <w:p w14:paraId="201D3167" w14:textId="6B73B698" w:rsidR="009F539A" w:rsidRDefault="00EB0170" w:rsidP="004E4085">
      <w:pPr>
        <w:rPr>
          <w:b/>
          <w:bCs/>
          <w:color w:val="C00000"/>
          <w:lang w:val="en-US"/>
        </w:rPr>
      </w:pPr>
      <w:r>
        <w:rPr>
          <w:b/>
          <w:bCs/>
          <w:color w:val="C00000"/>
          <w:lang w:val="en-US"/>
        </w:rPr>
        <w:t xml:space="preserve">Give students time to reflect. Allow </w:t>
      </w:r>
      <w:r w:rsidR="009F539A">
        <w:rPr>
          <w:b/>
          <w:bCs/>
          <w:color w:val="C00000"/>
          <w:lang w:val="en-US"/>
        </w:rPr>
        <w:t>students to share their responses.</w:t>
      </w:r>
    </w:p>
    <w:p w14:paraId="73515818" w14:textId="12BE0D9E" w:rsidR="004E4085" w:rsidRPr="004E4085" w:rsidRDefault="004E4085" w:rsidP="004E4085">
      <w:pPr>
        <w:rPr>
          <w:b/>
          <w:bCs/>
          <w:color w:val="C00000"/>
          <w:lang w:val="en-US"/>
        </w:rPr>
      </w:pPr>
      <w:r>
        <w:rPr>
          <w:b/>
          <w:bCs/>
          <w:color w:val="C00000"/>
          <w:lang w:val="en-US"/>
        </w:rPr>
        <w:t>Change slide</w:t>
      </w:r>
    </w:p>
    <w:p w14:paraId="40323028" w14:textId="7818C95F" w:rsidR="00973166" w:rsidRPr="001A00E7" w:rsidRDefault="00443FE2" w:rsidP="000E4F3A">
      <w:pPr>
        <w:ind w:firstLine="708"/>
        <w:rPr>
          <w:rFonts w:eastAsia="Calibri"/>
          <w:lang w:val="en-US"/>
        </w:rPr>
      </w:pPr>
      <w:r>
        <w:rPr>
          <w:rFonts w:eastAsia="Calibri" w:cs="Times New Roman"/>
          <w:kern w:val="0"/>
          <w:lang w:val="en-US"/>
          <w14:ligatures w14:val="none"/>
        </w:rPr>
        <w:lastRenderedPageBreak/>
        <w:t>W</w:t>
      </w:r>
      <w:r w:rsidR="00973166" w:rsidRPr="000E4F3A">
        <w:rPr>
          <w:rFonts w:eastAsia="Calibri" w:cs="Times New Roman"/>
          <w:kern w:val="0"/>
          <w14:ligatures w14:val="none"/>
        </w:rPr>
        <w:t>hy</w:t>
      </w:r>
      <w:r w:rsidR="00B56F5B">
        <w:rPr>
          <w:rFonts w:eastAsia="Calibri" w:cs="Times New Roman"/>
          <w:kern w:val="0"/>
          <w14:ligatures w14:val="none"/>
        </w:rPr>
        <w:t xml:space="preserve"> do you think we</w:t>
      </w:r>
      <w:r w:rsidR="00973166" w:rsidRPr="000E4F3A">
        <w:rPr>
          <w:rFonts w:eastAsia="Calibri" w:cs="Times New Roman"/>
          <w:kern w:val="0"/>
          <w14:ligatures w14:val="none"/>
        </w:rPr>
        <w:t xml:space="preserve"> should use archival documents and witness</w:t>
      </w:r>
      <w:r w:rsidR="00012CCC" w:rsidRPr="000E4F3A">
        <w:rPr>
          <w:rFonts w:eastAsia="Calibri" w:cs="Times New Roman"/>
          <w:kern w:val="0"/>
          <w14:ligatures w14:val="none"/>
        </w:rPr>
        <w:t xml:space="preserve"> testimon</w:t>
      </w:r>
      <w:r w:rsidR="00102A99">
        <w:rPr>
          <w:rFonts w:eastAsia="Calibri" w:cs="Times New Roman"/>
          <w:kern w:val="0"/>
          <w14:ligatures w14:val="none"/>
        </w:rPr>
        <w:t>ies</w:t>
      </w:r>
      <w:r w:rsidR="00012CCC" w:rsidRPr="000E4F3A">
        <w:rPr>
          <w:rFonts w:eastAsia="Calibri" w:cs="Times New Roman"/>
          <w:kern w:val="0"/>
          <w14:ligatures w14:val="none"/>
        </w:rPr>
        <w:t xml:space="preserve"> to learn about history?</w:t>
      </w:r>
      <w:r w:rsidR="00546F79">
        <w:rPr>
          <w:rFonts w:eastAsia="Calibri" w:cs="Times New Roman"/>
          <w:kern w:val="0"/>
          <w14:ligatures w14:val="none"/>
        </w:rPr>
        <w:t xml:space="preserve"> How can witness</w:t>
      </w:r>
      <w:r w:rsidR="0091170E">
        <w:rPr>
          <w:rFonts w:eastAsia="Calibri" w:cs="Times New Roman"/>
          <w:kern w:val="0"/>
          <w14:ligatures w14:val="none"/>
        </w:rPr>
        <w:t xml:space="preserve"> testimonies</w:t>
      </w:r>
      <w:r w:rsidR="00546F79">
        <w:rPr>
          <w:rFonts w:eastAsia="Calibri" w:cs="Times New Roman"/>
          <w:kern w:val="0"/>
          <w14:ligatures w14:val="none"/>
        </w:rPr>
        <w:t xml:space="preserve"> supplement the information found in archival sources?</w:t>
      </w:r>
    </w:p>
    <w:p w14:paraId="050A1C23" w14:textId="4EE78E8A" w:rsidR="00E25B77" w:rsidRPr="00E25B77" w:rsidRDefault="0065058D" w:rsidP="00E25B77">
      <w:pPr>
        <w:rPr>
          <w:b/>
          <w:bCs/>
          <w:color w:val="C00000"/>
          <w:lang w:val="en-US"/>
        </w:rPr>
      </w:pPr>
      <w:r>
        <w:rPr>
          <w:b/>
          <w:bCs/>
          <w:color w:val="C00000"/>
          <w:lang w:val="en-US"/>
        </w:rPr>
        <w:t xml:space="preserve">Give students time to reflect. Allow </w:t>
      </w:r>
      <w:r w:rsidR="00B42AB9">
        <w:rPr>
          <w:b/>
          <w:bCs/>
          <w:color w:val="C00000"/>
          <w:lang w:val="en-US"/>
        </w:rPr>
        <w:t>students to share their responses.</w:t>
      </w:r>
    </w:p>
    <w:p w14:paraId="08D1B1B7" w14:textId="3BC920FB" w:rsidR="000E4F3A" w:rsidRDefault="000E4F3A" w:rsidP="000E4F3A">
      <w:pPr>
        <w:rPr>
          <w:b/>
          <w:bCs/>
          <w:color w:val="C00000"/>
          <w:lang w:val="en-US"/>
        </w:rPr>
      </w:pPr>
      <w:r w:rsidRPr="000E4F3A">
        <w:rPr>
          <w:b/>
          <w:bCs/>
          <w:color w:val="C00000"/>
          <w:lang w:val="en-US"/>
        </w:rPr>
        <w:t>Change slide</w:t>
      </w:r>
    </w:p>
    <w:p w14:paraId="7E18F5E9" w14:textId="5DE8AAB3" w:rsidR="003312BC" w:rsidRDefault="00EB0170" w:rsidP="000E4F3A">
      <w:pPr>
        <w:rPr>
          <w:lang w:val="en-US"/>
        </w:rPr>
      </w:pPr>
      <w:r>
        <w:rPr>
          <w:b/>
          <w:bCs/>
          <w:color w:val="C00000"/>
          <w:lang w:val="en-US"/>
        </w:rPr>
        <w:tab/>
      </w:r>
      <w:r w:rsidR="00F17294">
        <w:rPr>
          <w:lang w:val="en-US"/>
        </w:rPr>
        <w:t xml:space="preserve">Finally, </w:t>
      </w:r>
      <w:r w:rsidR="003312BC">
        <w:rPr>
          <w:lang w:val="en-US"/>
        </w:rPr>
        <w:t xml:space="preserve">how </w:t>
      </w:r>
      <w:r w:rsidR="00F17294">
        <w:rPr>
          <w:lang w:val="en-US"/>
        </w:rPr>
        <w:t>can learning about the Holocaust by Bullets inform our understanding of modern challenges such as antisemitism</w:t>
      </w:r>
      <w:r w:rsidR="003312BC">
        <w:rPr>
          <w:lang w:val="en-US"/>
        </w:rPr>
        <w:t xml:space="preserve"> or</w:t>
      </w:r>
      <w:r w:rsidR="00F17294">
        <w:rPr>
          <w:lang w:val="en-US"/>
        </w:rPr>
        <w:t xml:space="preserve"> </w:t>
      </w:r>
      <w:r w:rsidR="00B015C3">
        <w:rPr>
          <w:lang w:val="en-US"/>
        </w:rPr>
        <w:t xml:space="preserve">mass </w:t>
      </w:r>
      <w:r w:rsidR="00F17294">
        <w:rPr>
          <w:lang w:val="en-US"/>
        </w:rPr>
        <w:t>violence?</w:t>
      </w:r>
      <w:r w:rsidR="003312BC">
        <w:rPr>
          <w:lang w:val="en-US"/>
        </w:rPr>
        <w:t xml:space="preserve"> What does the case of Plung</w:t>
      </w:r>
      <w:r w:rsidR="003312BC" w:rsidRPr="00833DF2">
        <w:rPr>
          <w:rFonts w:eastAsia="Calibri" w:cs="Times New Roman"/>
          <w:kern w:val="0"/>
          <w14:ligatures w14:val="none"/>
        </w:rPr>
        <w:t>ė</w:t>
      </w:r>
      <w:r w:rsidR="003312BC">
        <w:rPr>
          <w:rFonts w:eastAsia="Calibri" w:cs="Times New Roman"/>
          <w:kern w:val="0"/>
          <w14:ligatures w14:val="none"/>
        </w:rPr>
        <w:t xml:space="preserve"> reveal about complicity</w:t>
      </w:r>
      <w:r w:rsidR="00BE312A">
        <w:rPr>
          <w:rFonts w:eastAsia="Calibri" w:cs="Times New Roman"/>
          <w:kern w:val="0"/>
          <w14:ligatures w14:val="none"/>
        </w:rPr>
        <w:t xml:space="preserve"> and silence</w:t>
      </w:r>
      <w:r w:rsidR="003312BC">
        <w:rPr>
          <w:rFonts w:eastAsia="Calibri" w:cs="Times New Roman"/>
          <w:kern w:val="0"/>
          <w14:ligatures w14:val="none"/>
        </w:rPr>
        <w:t xml:space="preserve"> in society?</w:t>
      </w:r>
    </w:p>
    <w:p w14:paraId="559AE38D" w14:textId="77777777" w:rsidR="003312BC" w:rsidRPr="00E25B77" w:rsidRDefault="003312BC" w:rsidP="003312BC">
      <w:pPr>
        <w:rPr>
          <w:b/>
          <w:bCs/>
          <w:color w:val="C00000"/>
          <w:lang w:val="en-US"/>
        </w:rPr>
      </w:pPr>
      <w:r>
        <w:rPr>
          <w:b/>
          <w:bCs/>
          <w:color w:val="C00000"/>
          <w:lang w:val="en-US"/>
        </w:rPr>
        <w:t>Give students time to reflect. Allow students to share their responses.</w:t>
      </w:r>
    </w:p>
    <w:p w14:paraId="5301279C" w14:textId="710488A7" w:rsidR="003312BC" w:rsidRPr="003312BC" w:rsidRDefault="003312BC" w:rsidP="000E4F3A">
      <w:pPr>
        <w:rPr>
          <w:b/>
          <w:bCs/>
          <w:color w:val="C00000"/>
          <w:lang w:val="en-US"/>
        </w:rPr>
      </w:pPr>
      <w:r w:rsidRPr="000E4F3A">
        <w:rPr>
          <w:b/>
          <w:bCs/>
          <w:color w:val="C00000"/>
          <w:lang w:val="en-US"/>
        </w:rPr>
        <w:t>Change slide</w:t>
      </w:r>
    </w:p>
    <w:p w14:paraId="5792E869" w14:textId="39EAED45" w:rsidR="007915EF" w:rsidRDefault="000E4F3A" w:rsidP="000E4F3A">
      <w:pPr>
        <w:rPr>
          <w:lang w:val="en-US"/>
        </w:rPr>
      </w:pPr>
      <w:r>
        <w:rPr>
          <w:lang w:val="en-US"/>
        </w:rPr>
        <w:tab/>
      </w:r>
      <w:r w:rsidR="00F90920">
        <w:rPr>
          <w:lang w:val="en-US"/>
        </w:rPr>
        <w:t>Thank you all for your participation in t</w:t>
      </w:r>
      <w:r w:rsidR="00044E43">
        <w:rPr>
          <w:lang w:val="en-US"/>
        </w:rPr>
        <w:t xml:space="preserve">oday’s workshop. </w:t>
      </w:r>
      <w:r w:rsidR="00AE561C">
        <w:rPr>
          <w:lang w:val="en-US"/>
        </w:rPr>
        <w:t>For further</w:t>
      </w:r>
      <w:r w:rsidR="004A0A65">
        <w:rPr>
          <w:lang w:val="en-US"/>
        </w:rPr>
        <w:t xml:space="preserve"> information on </w:t>
      </w:r>
      <w:r w:rsidR="00AE561C">
        <w:rPr>
          <w:lang w:val="en-US"/>
        </w:rPr>
        <w:t>the Holocaust by Bullets</w:t>
      </w:r>
      <w:r>
        <w:rPr>
          <w:lang w:val="en-US"/>
        </w:rPr>
        <w:t xml:space="preserve">, you can visit </w:t>
      </w:r>
      <w:proofErr w:type="spellStart"/>
      <w:r w:rsidRPr="000E4F3A">
        <w:rPr>
          <w:i/>
          <w:iCs/>
          <w:lang w:val="en-US"/>
        </w:rPr>
        <w:t>InEvidence</w:t>
      </w:r>
      <w:proofErr w:type="spellEnd"/>
      <w:r w:rsidR="00D71B8D">
        <w:rPr>
          <w:lang w:val="en-US"/>
        </w:rPr>
        <w:t>, the interactive digital map created by Yahad – in Unum which documents the sites of over 2,000 mass graves in Eastern Europe.</w:t>
      </w:r>
      <w:r w:rsidR="00906D0A">
        <w:rPr>
          <w:lang w:val="en-US"/>
        </w:rPr>
        <w:t xml:space="preserve"> </w:t>
      </w:r>
      <w:r w:rsidR="00044E43">
        <w:rPr>
          <w:lang w:val="en-US"/>
        </w:rPr>
        <w:t xml:space="preserve">The map can be found at </w:t>
      </w:r>
      <w:r w:rsidR="00E50B4E" w:rsidRPr="000D00EC">
        <w:rPr>
          <w:i/>
          <w:iCs/>
          <w:lang w:val="en-US"/>
        </w:rPr>
        <w:t>yahadmap.org</w:t>
      </w:r>
      <w:r w:rsidR="00E50B4E">
        <w:rPr>
          <w:lang w:val="en-US"/>
        </w:rPr>
        <w:t>.</w:t>
      </w:r>
      <w:r w:rsidR="00A87A67">
        <w:rPr>
          <w:lang w:val="en-US"/>
        </w:rPr>
        <w:t xml:space="preserve"> To learn more about Yahad – in Unum’s</w:t>
      </w:r>
      <w:r w:rsidR="00570E07">
        <w:rPr>
          <w:lang w:val="en-US"/>
        </w:rPr>
        <w:t xml:space="preserve"> initiatives</w:t>
      </w:r>
      <w:r w:rsidR="00A87A67">
        <w:rPr>
          <w:lang w:val="en-US"/>
        </w:rPr>
        <w:t xml:space="preserve">, please visit </w:t>
      </w:r>
      <w:proofErr w:type="spellStart"/>
      <w:r w:rsidR="00A87A67" w:rsidRPr="000D00EC">
        <w:rPr>
          <w:i/>
          <w:iCs/>
          <w:lang w:val="en-US"/>
        </w:rPr>
        <w:t>yiu.ngo</w:t>
      </w:r>
      <w:proofErr w:type="spellEnd"/>
      <w:r w:rsidR="00A87A67">
        <w:rPr>
          <w:lang w:val="en-US"/>
        </w:rPr>
        <w:t>.</w:t>
      </w:r>
    </w:p>
    <w:p w14:paraId="19DEFA7B" w14:textId="77777777" w:rsidR="00A13BD0" w:rsidRDefault="00A13BD0" w:rsidP="000E4F3A">
      <w:pPr>
        <w:rPr>
          <w:lang w:val="en-US"/>
        </w:rPr>
      </w:pPr>
    </w:p>
    <w:p w14:paraId="19DEDD87" w14:textId="25D3DD92" w:rsidR="009550C2" w:rsidRPr="00A13BD0" w:rsidRDefault="009550C2" w:rsidP="000E4F3A">
      <w:pPr>
        <w:rPr>
          <w:lang w:val="en-US"/>
        </w:rPr>
      </w:pPr>
      <w:r w:rsidRPr="007915EF">
        <w:rPr>
          <w:b/>
          <w:bCs/>
          <w:lang w:val="en-US"/>
        </w:rPr>
        <w:t xml:space="preserve">Additional </w:t>
      </w:r>
      <w:r w:rsidR="00EA7229">
        <w:rPr>
          <w:b/>
          <w:bCs/>
          <w:lang w:val="en-US"/>
        </w:rPr>
        <w:t>Information – Perpetrators After the War</w:t>
      </w:r>
      <w:r w:rsidRPr="007915EF">
        <w:rPr>
          <w:b/>
          <w:bCs/>
          <w:lang w:val="en-US"/>
        </w:rPr>
        <w:t>:</w:t>
      </w:r>
    </w:p>
    <w:p w14:paraId="4B9585A8" w14:textId="252ACD36" w:rsidR="00CD7207" w:rsidRPr="00CD7207" w:rsidRDefault="00CD7207" w:rsidP="00CD7207">
      <w:pPr>
        <w:rPr>
          <w:u w:val="single"/>
          <w:lang w:val="en-US"/>
        </w:rPr>
      </w:pPr>
      <w:r>
        <w:rPr>
          <w:u w:val="single"/>
          <w:lang w:val="en-US"/>
        </w:rPr>
        <w:t>Overview:</w:t>
      </w:r>
    </w:p>
    <w:p w14:paraId="2B9F1B9C" w14:textId="4C7F52BA" w:rsidR="009550C2" w:rsidRDefault="009550C2" w:rsidP="009550C2">
      <w:pPr>
        <w:ind w:firstLine="708"/>
        <w:rPr>
          <w:lang w:val="en-GB"/>
        </w:rPr>
      </w:pPr>
      <w:r>
        <w:rPr>
          <w:lang w:val="en-US"/>
        </w:rPr>
        <w:t>If students inquire about the fate of the perpetrators, educators can discuss the case of Jonas Noreika</w:t>
      </w:r>
      <w:r w:rsidR="00691262">
        <w:rPr>
          <w:lang w:val="en-US"/>
        </w:rPr>
        <w:t xml:space="preserve"> who played a key administrative role in overseeing </w:t>
      </w:r>
      <w:r w:rsidR="00691262" w:rsidRPr="00857C35">
        <w:rPr>
          <w:lang w:val="en-GB"/>
        </w:rPr>
        <w:t>the mass execution of Jews in Plungė</w:t>
      </w:r>
      <w:r w:rsidR="00691262">
        <w:rPr>
          <w:lang w:val="en-GB"/>
        </w:rPr>
        <w:t>.</w:t>
      </w:r>
    </w:p>
    <w:p w14:paraId="4DD46E69" w14:textId="77777777" w:rsidR="00CD7207" w:rsidRDefault="00CD7207" w:rsidP="00CD7207">
      <w:pPr>
        <w:rPr>
          <w:lang w:val="en-GB"/>
        </w:rPr>
      </w:pPr>
    </w:p>
    <w:p w14:paraId="35B31438" w14:textId="7AC441B0" w:rsidR="00CD7207" w:rsidRPr="00CD7207" w:rsidRDefault="00CD7207" w:rsidP="00CD7207">
      <w:pPr>
        <w:rPr>
          <w:u w:val="single"/>
          <w:lang w:val="en-US"/>
        </w:rPr>
      </w:pPr>
      <w:r w:rsidRPr="00CD7207">
        <w:rPr>
          <w:u w:val="single"/>
          <w:lang w:val="en-GB"/>
        </w:rPr>
        <w:t>Script:</w:t>
      </w:r>
    </w:p>
    <w:p w14:paraId="149C3454" w14:textId="03C38A44" w:rsidR="007915EF" w:rsidRPr="009F64BE" w:rsidRDefault="007915EF" w:rsidP="009275E7">
      <w:pPr>
        <w:ind w:firstLine="708"/>
        <w:jc w:val="both"/>
        <w:rPr>
          <w:lang w:val="en-GB"/>
        </w:rPr>
      </w:pPr>
      <w:r w:rsidRPr="00857C35">
        <w:rPr>
          <w:lang w:val="en-GB"/>
        </w:rPr>
        <w:t xml:space="preserve">In Plungė, more than 1,800 Jews were murdered within days of the Nazi invasion, mostly by local collaborators under </w:t>
      </w:r>
      <w:r w:rsidR="00CE0F8C">
        <w:rPr>
          <w:lang w:val="en-GB"/>
        </w:rPr>
        <w:t xml:space="preserve">Jonas </w:t>
      </w:r>
      <w:r w:rsidRPr="00857C35">
        <w:rPr>
          <w:lang w:val="en-GB"/>
        </w:rPr>
        <w:t xml:space="preserve">Noreika’s authority. </w:t>
      </w:r>
      <w:r w:rsidR="00CE0F8C">
        <w:rPr>
          <w:lang w:val="en-GB"/>
        </w:rPr>
        <w:t>Noreika</w:t>
      </w:r>
      <w:r w:rsidRPr="00857C35">
        <w:rPr>
          <w:lang w:val="en-GB"/>
        </w:rPr>
        <w:t xml:space="preserve"> signed orders</w:t>
      </w:r>
      <w:r w:rsidR="005777C8">
        <w:rPr>
          <w:lang w:val="en-GB"/>
        </w:rPr>
        <w:t xml:space="preserve"> to isolate</w:t>
      </w:r>
      <w:r w:rsidRPr="00857C35">
        <w:rPr>
          <w:lang w:val="en-GB"/>
        </w:rPr>
        <w:t xml:space="preserve"> the Jewish population and seiz</w:t>
      </w:r>
      <w:r w:rsidR="005777C8">
        <w:rPr>
          <w:lang w:val="en-GB"/>
        </w:rPr>
        <w:t>e</w:t>
      </w:r>
      <w:r w:rsidRPr="00857C35">
        <w:rPr>
          <w:lang w:val="en-GB"/>
        </w:rPr>
        <w:t xml:space="preserve"> their property</w:t>
      </w:r>
      <w:r w:rsidR="00BB258B">
        <w:rPr>
          <w:lang w:val="en-GB"/>
        </w:rPr>
        <w:t>, while helping</w:t>
      </w:r>
      <w:r w:rsidRPr="00857C35">
        <w:rPr>
          <w:lang w:val="en-GB"/>
        </w:rPr>
        <w:t xml:space="preserve"> </w:t>
      </w:r>
      <w:r>
        <w:rPr>
          <w:lang w:val="en-GB"/>
        </w:rPr>
        <w:t xml:space="preserve">to </w:t>
      </w:r>
      <w:r w:rsidRPr="00857C35">
        <w:rPr>
          <w:lang w:val="en-GB"/>
        </w:rPr>
        <w:t xml:space="preserve">organize and facilitate the mass killings. </w:t>
      </w:r>
      <w:r w:rsidR="00DA6222" w:rsidRPr="00857C35">
        <w:rPr>
          <w:lang w:val="en-GB"/>
        </w:rPr>
        <w:t xml:space="preserve">After World War II, </w:t>
      </w:r>
      <w:r w:rsidR="00CE0F8C">
        <w:rPr>
          <w:lang w:val="en-GB"/>
        </w:rPr>
        <w:t xml:space="preserve">he </w:t>
      </w:r>
      <w:r w:rsidR="00DA6222" w:rsidRPr="00857C35">
        <w:rPr>
          <w:lang w:val="en-GB"/>
        </w:rPr>
        <w:t>was arrested and executed by the Soviet KGB</w:t>
      </w:r>
      <w:r w:rsidR="00277BBE">
        <w:rPr>
          <w:lang w:val="en-GB"/>
        </w:rPr>
        <w:t xml:space="preserve"> </w:t>
      </w:r>
      <w:r w:rsidR="00DA6222" w:rsidRPr="00857C35">
        <w:rPr>
          <w:lang w:val="en-GB"/>
        </w:rPr>
        <w:t>for organizing anti-Communist resistance against Soviet rule</w:t>
      </w:r>
      <w:r w:rsidR="00DA6222">
        <w:rPr>
          <w:lang w:val="en-GB"/>
        </w:rPr>
        <w:t>. H</w:t>
      </w:r>
      <w:r w:rsidR="00DA6222" w:rsidRPr="00857C35">
        <w:rPr>
          <w:lang w:val="en-GB"/>
        </w:rPr>
        <w:t>is role in the</w:t>
      </w:r>
      <w:r w:rsidR="00DA6222">
        <w:rPr>
          <w:lang w:val="en-GB"/>
        </w:rPr>
        <w:t xml:space="preserve"> Holocaust by Bullets was not addressed</w:t>
      </w:r>
      <w:r w:rsidR="00DA6222" w:rsidRPr="00857C35">
        <w:rPr>
          <w:lang w:val="en-GB"/>
        </w:rPr>
        <w:t xml:space="preserve">. </w:t>
      </w:r>
      <w:r w:rsidRPr="00857C35">
        <w:rPr>
          <w:lang w:val="en-GB"/>
        </w:rPr>
        <w:t xml:space="preserve">Decades later, independent Lithuania posthumously exonerated </w:t>
      </w:r>
      <w:r w:rsidR="00CE0F8C">
        <w:rPr>
          <w:lang w:val="en-GB"/>
        </w:rPr>
        <w:t>Noreika</w:t>
      </w:r>
      <w:r w:rsidRPr="00857C35">
        <w:rPr>
          <w:lang w:val="en-GB"/>
        </w:rPr>
        <w:t xml:space="preserve"> and </w:t>
      </w:r>
      <w:r w:rsidR="009A34C5" w:rsidRPr="00857C35">
        <w:rPr>
          <w:lang w:val="en-GB"/>
        </w:rPr>
        <w:t>honoured</w:t>
      </w:r>
      <w:r w:rsidRPr="00857C35">
        <w:rPr>
          <w:lang w:val="en-GB"/>
        </w:rPr>
        <w:t xml:space="preserve"> him as a national hero because of his anti-Soviet resistance efforts. Despite strong evidence, including documents uncovered by his own granddaughter Silvia Foti proving his complicity in the Holocaust, Lithuanian institutions have largely resisted calls to revoke </w:t>
      </w:r>
      <w:r w:rsidR="00CE0F8C">
        <w:rPr>
          <w:lang w:val="en-GB"/>
        </w:rPr>
        <w:t>his</w:t>
      </w:r>
      <w:r w:rsidRPr="00857C35">
        <w:rPr>
          <w:lang w:val="en-GB"/>
        </w:rPr>
        <w:t xml:space="preserve"> hero status. These </w:t>
      </w:r>
      <w:r w:rsidR="009A34C5" w:rsidRPr="00857C35">
        <w:rPr>
          <w:lang w:val="en-GB"/>
        </w:rPr>
        <w:t>honours</w:t>
      </w:r>
      <w:r w:rsidRPr="00857C35">
        <w:rPr>
          <w:lang w:val="en-GB"/>
        </w:rPr>
        <w:t xml:space="preserve"> remain in place, reflecting a national struggle to confront Holocaust complicity while preserving the legacy </w:t>
      </w:r>
      <w:r w:rsidRPr="009F64BE">
        <w:rPr>
          <w:lang w:val="en-GB"/>
        </w:rPr>
        <w:t>of anti-Soviet resistance.</w:t>
      </w:r>
    </w:p>
    <w:p w14:paraId="05772A74" w14:textId="2CB0FA06" w:rsidR="007915EF" w:rsidRPr="009F64BE" w:rsidRDefault="007915EF" w:rsidP="007915EF">
      <w:pPr>
        <w:jc w:val="both"/>
        <w:rPr>
          <w:lang w:val="en-GB"/>
        </w:rPr>
      </w:pPr>
    </w:p>
    <w:p w14:paraId="3DF0488D" w14:textId="2CF9CBFC" w:rsidR="009F64BE" w:rsidRDefault="00CD7207" w:rsidP="007915EF">
      <w:pPr>
        <w:jc w:val="both"/>
        <w:rPr>
          <w:u w:val="single"/>
          <w:lang w:val="en-GB"/>
        </w:rPr>
      </w:pPr>
      <w:r>
        <w:rPr>
          <w:u w:val="single"/>
          <w:lang w:val="en-GB"/>
        </w:rPr>
        <w:t>Sources:</w:t>
      </w:r>
    </w:p>
    <w:p w14:paraId="2F4D9954" w14:textId="626F1221" w:rsidR="00867D8B" w:rsidRPr="00867D8B" w:rsidRDefault="00867D8B" w:rsidP="007915EF">
      <w:pPr>
        <w:jc w:val="both"/>
        <w:rPr>
          <w:lang w:val="en-GB"/>
        </w:rPr>
      </w:pPr>
      <w:r>
        <w:rPr>
          <w:lang w:val="en-GB"/>
        </w:rPr>
        <w:t>Educators can direct students to the following sources for more detailed information</w:t>
      </w:r>
      <w:r w:rsidR="00726FCD">
        <w:rPr>
          <w:lang w:val="en-GB"/>
        </w:rPr>
        <w:t>:</w:t>
      </w:r>
    </w:p>
    <w:p w14:paraId="47A44C4D" w14:textId="30D8CD81" w:rsidR="007915EF" w:rsidRDefault="007915EF" w:rsidP="00C6733A">
      <w:pPr>
        <w:pStyle w:val="Sansinterligne"/>
        <w:ind w:left="706" w:hanging="706"/>
      </w:pPr>
      <w:r w:rsidRPr="00C6733A">
        <w:t>Maimon, D</w:t>
      </w:r>
      <w:r w:rsidR="009F64BE" w:rsidRPr="00C6733A">
        <w:t>ebbie</w:t>
      </w:r>
      <w:r w:rsidRPr="00C6733A">
        <w:t xml:space="preserve">. </w:t>
      </w:r>
      <w:r w:rsidR="009F64BE" w:rsidRPr="00C6733A">
        <w:t>“</w:t>
      </w:r>
      <w:r w:rsidRPr="00C6733A">
        <w:t>Lithuania passes Holocaust Restitution Law</w:t>
      </w:r>
      <w:r w:rsidR="009F64BE" w:rsidRPr="00C6733A">
        <w:t xml:space="preserve">.” Yated Neeman, January 4, 2023, </w:t>
      </w:r>
      <w:hyperlink r:id="rId5" w:history="1">
        <w:r w:rsidR="00C6733A" w:rsidRPr="00C6733A">
          <w:rPr>
            <w:rStyle w:val="Lienhypertexte"/>
            <w:color w:val="auto"/>
            <w:u w:val="none"/>
          </w:rPr>
          <w:t>https://yated.com/lithuania-passes-holocaust-restitution-law/</w:t>
        </w:r>
      </w:hyperlink>
    </w:p>
    <w:p w14:paraId="1881796D" w14:textId="77777777" w:rsidR="00A42D66" w:rsidRPr="00C6733A" w:rsidRDefault="00A42D66" w:rsidP="00C6733A">
      <w:pPr>
        <w:pStyle w:val="Sansinterligne"/>
        <w:ind w:left="706" w:hanging="706"/>
      </w:pPr>
    </w:p>
    <w:p w14:paraId="05100D9A" w14:textId="6242C4FE" w:rsidR="007915EF" w:rsidRPr="00C6733A" w:rsidRDefault="007915EF" w:rsidP="00C6733A">
      <w:pPr>
        <w:pStyle w:val="Sansinterligne"/>
        <w:ind w:left="706" w:hanging="706"/>
      </w:pPr>
      <w:r w:rsidRPr="00C6733A">
        <w:t>Higgins</w:t>
      </w:r>
      <w:r w:rsidR="009F64BE" w:rsidRPr="00C6733A">
        <w:t>, Andrew.</w:t>
      </w:r>
      <w:r w:rsidRPr="00C6733A">
        <w:t xml:space="preserve"> “Nazi Collaborator or National Hero? A Test for Lithuania</w:t>
      </w:r>
      <w:r w:rsidR="009F64BE" w:rsidRPr="00C6733A">
        <w:t>.</w:t>
      </w:r>
      <w:r w:rsidRPr="00C6733A">
        <w:t>”</w:t>
      </w:r>
      <w:r w:rsidR="009F64BE" w:rsidRPr="00C6733A">
        <w:t xml:space="preserve"> The New York Times, September 10, 2018, </w:t>
      </w:r>
      <w:hyperlink r:id="rId6" w:history="1">
        <w:r w:rsidR="009F64BE" w:rsidRPr="00C6733A">
          <w:rPr>
            <w:rStyle w:val="Lienhypertexte"/>
            <w:color w:val="auto"/>
            <w:u w:val="none"/>
          </w:rPr>
          <w:t>https://www.nytimes.com/2018/09/10/world/europe/nazi-general-storm-lithuania.html</w:t>
        </w:r>
      </w:hyperlink>
    </w:p>
    <w:p w14:paraId="30BB7B0D" w14:textId="4D96287D" w:rsidR="009550C2" w:rsidRPr="007915EF" w:rsidRDefault="009550C2" w:rsidP="009550C2">
      <w:pPr>
        <w:ind w:firstLine="708"/>
        <w:rPr>
          <w:lang w:val="en-GB"/>
        </w:rPr>
      </w:pPr>
    </w:p>
    <w:sectPr w:rsidR="009550C2" w:rsidRPr="00791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150"/>
    <w:multiLevelType w:val="hybridMultilevel"/>
    <w:tmpl w:val="CEBA60E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873876"/>
    <w:multiLevelType w:val="hybridMultilevel"/>
    <w:tmpl w:val="9AF88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441DB8"/>
    <w:multiLevelType w:val="hybridMultilevel"/>
    <w:tmpl w:val="CAFCCC78"/>
    <w:lvl w:ilvl="0" w:tplc="8B329D34">
      <w:start w:val="1"/>
      <w:numFmt w:val="bullet"/>
      <w:lvlText w:val="•"/>
      <w:lvlJc w:val="left"/>
      <w:pPr>
        <w:tabs>
          <w:tab w:val="num" w:pos="720"/>
        </w:tabs>
        <w:ind w:left="720" w:hanging="360"/>
      </w:pPr>
      <w:rPr>
        <w:rFonts w:ascii="Arial" w:hAnsi="Arial" w:hint="default"/>
      </w:rPr>
    </w:lvl>
    <w:lvl w:ilvl="1" w:tplc="5C0A8336">
      <w:start w:val="1"/>
      <w:numFmt w:val="bullet"/>
      <w:lvlText w:val="•"/>
      <w:lvlJc w:val="left"/>
      <w:pPr>
        <w:tabs>
          <w:tab w:val="num" w:pos="1440"/>
        </w:tabs>
        <w:ind w:left="1440" w:hanging="360"/>
      </w:pPr>
      <w:rPr>
        <w:rFonts w:ascii="Arial" w:hAnsi="Arial" w:hint="default"/>
      </w:rPr>
    </w:lvl>
    <w:lvl w:ilvl="2" w:tplc="15FCE834" w:tentative="1">
      <w:start w:val="1"/>
      <w:numFmt w:val="bullet"/>
      <w:lvlText w:val="•"/>
      <w:lvlJc w:val="left"/>
      <w:pPr>
        <w:tabs>
          <w:tab w:val="num" w:pos="2160"/>
        </w:tabs>
        <w:ind w:left="2160" w:hanging="360"/>
      </w:pPr>
      <w:rPr>
        <w:rFonts w:ascii="Arial" w:hAnsi="Arial" w:hint="default"/>
      </w:rPr>
    </w:lvl>
    <w:lvl w:ilvl="3" w:tplc="9EA82782" w:tentative="1">
      <w:start w:val="1"/>
      <w:numFmt w:val="bullet"/>
      <w:lvlText w:val="•"/>
      <w:lvlJc w:val="left"/>
      <w:pPr>
        <w:tabs>
          <w:tab w:val="num" w:pos="2880"/>
        </w:tabs>
        <w:ind w:left="2880" w:hanging="360"/>
      </w:pPr>
      <w:rPr>
        <w:rFonts w:ascii="Arial" w:hAnsi="Arial" w:hint="default"/>
      </w:rPr>
    </w:lvl>
    <w:lvl w:ilvl="4" w:tplc="2EEECEA8" w:tentative="1">
      <w:start w:val="1"/>
      <w:numFmt w:val="bullet"/>
      <w:lvlText w:val="•"/>
      <w:lvlJc w:val="left"/>
      <w:pPr>
        <w:tabs>
          <w:tab w:val="num" w:pos="3600"/>
        </w:tabs>
        <w:ind w:left="3600" w:hanging="360"/>
      </w:pPr>
      <w:rPr>
        <w:rFonts w:ascii="Arial" w:hAnsi="Arial" w:hint="default"/>
      </w:rPr>
    </w:lvl>
    <w:lvl w:ilvl="5" w:tplc="87F41A1C" w:tentative="1">
      <w:start w:val="1"/>
      <w:numFmt w:val="bullet"/>
      <w:lvlText w:val="•"/>
      <w:lvlJc w:val="left"/>
      <w:pPr>
        <w:tabs>
          <w:tab w:val="num" w:pos="4320"/>
        </w:tabs>
        <w:ind w:left="4320" w:hanging="360"/>
      </w:pPr>
      <w:rPr>
        <w:rFonts w:ascii="Arial" w:hAnsi="Arial" w:hint="default"/>
      </w:rPr>
    </w:lvl>
    <w:lvl w:ilvl="6" w:tplc="171E512A" w:tentative="1">
      <w:start w:val="1"/>
      <w:numFmt w:val="bullet"/>
      <w:lvlText w:val="•"/>
      <w:lvlJc w:val="left"/>
      <w:pPr>
        <w:tabs>
          <w:tab w:val="num" w:pos="5040"/>
        </w:tabs>
        <w:ind w:left="5040" w:hanging="360"/>
      </w:pPr>
      <w:rPr>
        <w:rFonts w:ascii="Arial" w:hAnsi="Arial" w:hint="default"/>
      </w:rPr>
    </w:lvl>
    <w:lvl w:ilvl="7" w:tplc="4BFA4A46" w:tentative="1">
      <w:start w:val="1"/>
      <w:numFmt w:val="bullet"/>
      <w:lvlText w:val="•"/>
      <w:lvlJc w:val="left"/>
      <w:pPr>
        <w:tabs>
          <w:tab w:val="num" w:pos="5760"/>
        </w:tabs>
        <w:ind w:left="5760" w:hanging="360"/>
      </w:pPr>
      <w:rPr>
        <w:rFonts w:ascii="Arial" w:hAnsi="Arial" w:hint="default"/>
      </w:rPr>
    </w:lvl>
    <w:lvl w:ilvl="8" w:tplc="D018CE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BD1B58"/>
    <w:multiLevelType w:val="hybridMultilevel"/>
    <w:tmpl w:val="ADE00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4877C2"/>
    <w:multiLevelType w:val="hybridMultilevel"/>
    <w:tmpl w:val="0B227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A109C9"/>
    <w:multiLevelType w:val="hybridMultilevel"/>
    <w:tmpl w:val="16924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C340F6"/>
    <w:multiLevelType w:val="hybridMultilevel"/>
    <w:tmpl w:val="45984C2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64170231"/>
    <w:multiLevelType w:val="hybridMultilevel"/>
    <w:tmpl w:val="8306E6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CB3B72"/>
    <w:multiLevelType w:val="hybridMultilevel"/>
    <w:tmpl w:val="6888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317F4E"/>
    <w:multiLevelType w:val="hybridMultilevel"/>
    <w:tmpl w:val="13A27446"/>
    <w:lvl w:ilvl="0" w:tplc="28E647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DB1C00"/>
    <w:multiLevelType w:val="hybridMultilevel"/>
    <w:tmpl w:val="7F742A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9526965">
    <w:abstractNumId w:val="0"/>
  </w:num>
  <w:num w:numId="2" w16cid:durableId="221720237">
    <w:abstractNumId w:val="1"/>
  </w:num>
  <w:num w:numId="3" w16cid:durableId="814376620">
    <w:abstractNumId w:val="9"/>
  </w:num>
  <w:num w:numId="4" w16cid:durableId="246767482">
    <w:abstractNumId w:val="6"/>
  </w:num>
  <w:num w:numId="5" w16cid:durableId="2121533715">
    <w:abstractNumId w:val="7"/>
  </w:num>
  <w:num w:numId="6" w16cid:durableId="1044791303">
    <w:abstractNumId w:val="5"/>
  </w:num>
  <w:num w:numId="7" w16cid:durableId="1639454906">
    <w:abstractNumId w:val="3"/>
  </w:num>
  <w:num w:numId="8" w16cid:durableId="746146639">
    <w:abstractNumId w:val="2"/>
  </w:num>
  <w:num w:numId="9" w16cid:durableId="255478326">
    <w:abstractNumId w:val="10"/>
  </w:num>
  <w:num w:numId="10" w16cid:durableId="1036855951">
    <w:abstractNumId w:val="8"/>
  </w:num>
  <w:num w:numId="11" w16cid:durableId="88725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42"/>
    <w:rsid w:val="000044DC"/>
    <w:rsid w:val="00005B85"/>
    <w:rsid w:val="00011892"/>
    <w:rsid w:val="00012CCC"/>
    <w:rsid w:val="0001673A"/>
    <w:rsid w:val="00025645"/>
    <w:rsid w:val="00027D40"/>
    <w:rsid w:val="00044E43"/>
    <w:rsid w:val="00045A37"/>
    <w:rsid w:val="00047780"/>
    <w:rsid w:val="00074281"/>
    <w:rsid w:val="00074530"/>
    <w:rsid w:val="000819BC"/>
    <w:rsid w:val="0009700E"/>
    <w:rsid w:val="000976CF"/>
    <w:rsid w:val="000A1B8E"/>
    <w:rsid w:val="000B1F45"/>
    <w:rsid w:val="000B5232"/>
    <w:rsid w:val="000D00EC"/>
    <w:rsid w:val="000E1926"/>
    <w:rsid w:val="000E4F3A"/>
    <w:rsid w:val="000E7F91"/>
    <w:rsid w:val="000F280F"/>
    <w:rsid w:val="000F2853"/>
    <w:rsid w:val="000F4B4E"/>
    <w:rsid w:val="000F6B86"/>
    <w:rsid w:val="00102A99"/>
    <w:rsid w:val="001049D9"/>
    <w:rsid w:val="0011782D"/>
    <w:rsid w:val="001241F9"/>
    <w:rsid w:val="00124C66"/>
    <w:rsid w:val="00142AA9"/>
    <w:rsid w:val="00144019"/>
    <w:rsid w:val="00166A27"/>
    <w:rsid w:val="001710B2"/>
    <w:rsid w:val="00174C61"/>
    <w:rsid w:val="001769E9"/>
    <w:rsid w:val="00180F5E"/>
    <w:rsid w:val="00183086"/>
    <w:rsid w:val="00183A46"/>
    <w:rsid w:val="001853D7"/>
    <w:rsid w:val="00186BDA"/>
    <w:rsid w:val="001A00E7"/>
    <w:rsid w:val="001A72D1"/>
    <w:rsid w:val="001B0DB4"/>
    <w:rsid w:val="001E261A"/>
    <w:rsid w:val="001E5CD2"/>
    <w:rsid w:val="001F1DFF"/>
    <w:rsid w:val="00211C23"/>
    <w:rsid w:val="00213821"/>
    <w:rsid w:val="00216E61"/>
    <w:rsid w:val="0021769D"/>
    <w:rsid w:val="002304CB"/>
    <w:rsid w:val="002370B8"/>
    <w:rsid w:val="00251D29"/>
    <w:rsid w:val="00255F0C"/>
    <w:rsid w:val="0027152C"/>
    <w:rsid w:val="00272553"/>
    <w:rsid w:val="00274B91"/>
    <w:rsid w:val="0027509A"/>
    <w:rsid w:val="00276F51"/>
    <w:rsid w:val="00277BBE"/>
    <w:rsid w:val="0028563B"/>
    <w:rsid w:val="00291B4D"/>
    <w:rsid w:val="00292F6E"/>
    <w:rsid w:val="00295E05"/>
    <w:rsid w:val="002A28D2"/>
    <w:rsid w:val="002A6B55"/>
    <w:rsid w:val="002C1362"/>
    <w:rsid w:val="002C16C5"/>
    <w:rsid w:val="002C3B98"/>
    <w:rsid w:val="002C715A"/>
    <w:rsid w:val="002D1A6C"/>
    <w:rsid w:val="002E6DF7"/>
    <w:rsid w:val="002F51E1"/>
    <w:rsid w:val="0030573A"/>
    <w:rsid w:val="003137B4"/>
    <w:rsid w:val="00321352"/>
    <w:rsid w:val="0032260C"/>
    <w:rsid w:val="003304BC"/>
    <w:rsid w:val="003312BC"/>
    <w:rsid w:val="00333542"/>
    <w:rsid w:val="00340660"/>
    <w:rsid w:val="0034733F"/>
    <w:rsid w:val="00362F82"/>
    <w:rsid w:val="00395F0E"/>
    <w:rsid w:val="003A31E7"/>
    <w:rsid w:val="003A5D8F"/>
    <w:rsid w:val="003A7D4E"/>
    <w:rsid w:val="003B44FA"/>
    <w:rsid w:val="003C455A"/>
    <w:rsid w:val="003C6891"/>
    <w:rsid w:val="003D03FE"/>
    <w:rsid w:val="003D56A1"/>
    <w:rsid w:val="003D6EA0"/>
    <w:rsid w:val="003E5D21"/>
    <w:rsid w:val="003E67F8"/>
    <w:rsid w:val="0041061A"/>
    <w:rsid w:val="00411C5B"/>
    <w:rsid w:val="00412520"/>
    <w:rsid w:val="0041391E"/>
    <w:rsid w:val="004141E9"/>
    <w:rsid w:val="004220FB"/>
    <w:rsid w:val="00427195"/>
    <w:rsid w:val="004276BC"/>
    <w:rsid w:val="00432FC8"/>
    <w:rsid w:val="004414CB"/>
    <w:rsid w:val="00441999"/>
    <w:rsid w:val="0044220C"/>
    <w:rsid w:val="00443FE2"/>
    <w:rsid w:val="0044541B"/>
    <w:rsid w:val="00447020"/>
    <w:rsid w:val="0045018A"/>
    <w:rsid w:val="0045516C"/>
    <w:rsid w:val="00464EAC"/>
    <w:rsid w:val="00471BB5"/>
    <w:rsid w:val="00474D27"/>
    <w:rsid w:val="00485A53"/>
    <w:rsid w:val="0048778F"/>
    <w:rsid w:val="00491789"/>
    <w:rsid w:val="00496047"/>
    <w:rsid w:val="004A0A65"/>
    <w:rsid w:val="004A143E"/>
    <w:rsid w:val="004A22B7"/>
    <w:rsid w:val="004A5301"/>
    <w:rsid w:val="004B1CA2"/>
    <w:rsid w:val="004D291C"/>
    <w:rsid w:val="004D5E1B"/>
    <w:rsid w:val="004E1F48"/>
    <w:rsid w:val="004E4085"/>
    <w:rsid w:val="004E60C4"/>
    <w:rsid w:val="004E6B35"/>
    <w:rsid w:val="004E797F"/>
    <w:rsid w:val="004F1167"/>
    <w:rsid w:val="00503BAF"/>
    <w:rsid w:val="00505374"/>
    <w:rsid w:val="0051191F"/>
    <w:rsid w:val="00512435"/>
    <w:rsid w:val="00523EFD"/>
    <w:rsid w:val="00526D35"/>
    <w:rsid w:val="0052790B"/>
    <w:rsid w:val="005346E3"/>
    <w:rsid w:val="0054183F"/>
    <w:rsid w:val="00546F79"/>
    <w:rsid w:val="005546C2"/>
    <w:rsid w:val="005618D0"/>
    <w:rsid w:val="00563A74"/>
    <w:rsid w:val="00570E07"/>
    <w:rsid w:val="00575F99"/>
    <w:rsid w:val="005777C8"/>
    <w:rsid w:val="00583887"/>
    <w:rsid w:val="00584302"/>
    <w:rsid w:val="005849C0"/>
    <w:rsid w:val="0058584F"/>
    <w:rsid w:val="005868BD"/>
    <w:rsid w:val="00596AA9"/>
    <w:rsid w:val="005A28C5"/>
    <w:rsid w:val="005A5BB8"/>
    <w:rsid w:val="005B2776"/>
    <w:rsid w:val="005B2B1D"/>
    <w:rsid w:val="005C503C"/>
    <w:rsid w:val="005C52A2"/>
    <w:rsid w:val="005E2782"/>
    <w:rsid w:val="005E40B8"/>
    <w:rsid w:val="005F01F2"/>
    <w:rsid w:val="005F20AB"/>
    <w:rsid w:val="005F259C"/>
    <w:rsid w:val="005F56C8"/>
    <w:rsid w:val="00601066"/>
    <w:rsid w:val="006013A5"/>
    <w:rsid w:val="0060233B"/>
    <w:rsid w:val="00611B06"/>
    <w:rsid w:val="00617831"/>
    <w:rsid w:val="00620AFA"/>
    <w:rsid w:val="00621379"/>
    <w:rsid w:val="00623784"/>
    <w:rsid w:val="00625C95"/>
    <w:rsid w:val="00626D48"/>
    <w:rsid w:val="00626DF1"/>
    <w:rsid w:val="00630291"/>
    <w:rsid w:val="00647869"/>
    <w:rsid w:val="006479C1"/>
    <w:rsid w:val="0065058D"/>
    <w:rsid w:val="00661D32"/>
    <w:rsid w:val="00661D87"/>
    <w:rsid w:val="006672B9"/>
    <w:rsid w:val="00667F8E"/>
    <w:rsid w:val="0067527B"/>
    <w:rsid w:val="00676C3C"/>
    <w:rsid w:val="0068043A"/>
    <w:rsid w:val="00684F8A"/>
    <w:rsid w:val="0068632D"/>
    <w:rsid w:val="00691262"/>
    <w:rsid w:val="006973AC"/>
    <w:rsid w:val="006A3814"/>
    <w:rsid w:val="006A5FDB"/>
    <w:rsid w:val="006B603F"/>
    <w:rsid w:val="006B6EBF"/>
    <w:rsid w:val="006B7096"/>
    <w:rsid w:val="006B7A9C"/>
    <w:rsid w:val="006C38B6"/>
    <w:rsid w:val="006C4E45"/>
    <w:rsid w:val="006D0877"/>
    <w:rsid w:val="006D26CD"/>
    <w:rsid w:val="006E15F8"/>
    <w:rsid w:val="006E177B"/>
    <w:rsid w:val="006E78E4"/>
    <w:rsid w:val="006F1E62"/>
    <w:rsid w:val="006F36C4"/>
    <w:rsid w:val="006F69A2"/>
    <w:rsid w:val="006F6B0E"/>
    <w:rsid w:val="0070602A"/>
    <w:rsid w:val="00707DDC"/>
    <w:rsid w:val="00711DD0"/>
    <w:rsid w:val="00720E86"/>
    <w:rsid w:val="00724530"/>
    <w:rsid w:val="00726641"/>
    <w:rsid w:val="00726FCD"/>
    <w:rsid w:val="007311B7"/>
    <w:rsid w:val="00732791"/>
    <w:rsid w:val="00733B04"/>
    <w:rsid w:val="00736422"/>
    <w:rsid w:val="00737156"/>
    <w:rsid w:val="00741730"/>
    <w:rsid w:val="00742051"/>
    <w:rsid w:val="00742F18"/>
    <w:rsid w:val="007457C1"/>
    <w:rsid w:val="0074583E"/>
    <w:rsid w:val="00757582"/>
    <w:rsid w:val="00757CCB"/>
    <w:rsid w:val="0076013E"/>
    <w:rsid w:val="00765C01"/>
    <w:rsid w:val="0077550C"/>
    <w:rsid w:val="007829B5"/>
    <w:rsid w:val="0078796F"/>
    <w:rsid w:val="007915EF"/>
    <w:rsid w:val="00794444"/>
    <w:rsid w:val="00794AD1"/>
    <w:rsid w:val="00794BBF"/>
    <w:rsid w:val="007A2F42"/>
    <w:rsid w:val="007A6371"/>
    <w:rsid w:val="007A6CED"/>
    <w:rsid w:val="007B2453"/>
    <w:rsid w:val="007B55E9"/>
    <w:rsid w:val="007C1A69"/>
    <w:rsid w:val="007C254D"/>
    <w:rsid w:val="007C30F5"/>
    <w:rsid w:val="007C59E0"/>
    <w:rsid w:val="007D6B84"/>
    <w:rsid w:val="007F13DF"/>
    <w:rsid w:val="007F191E"/>
    <w:rsid w:val="007F2649"/>
    <w:rsid w:val="007F5CE0"/>
    <w:rsid w:val="00805B7E"/>
    <w:rsid w:val="00813DAF"/>
    <w:rsid w:val="0081730B"/>
    <w:rsid w:val="00820361"/>
    <w:rsid w:val="00820880"/>
    <w:rsid w:val="008268C6"/>
    <w:rsid w:val="00833DF2"/>
    <w:rsid w:val="00835F98"/>
    <w:rsid w:val="008374B7"/>
    <w:rsid w:val="00837ADF"/>
    <w:rsid w:val="008459F1"/>
    <w:rsid w:val="00852E86"/>
    <w:rsid w:val="00867D8B"/>
    <w:rsid w:val="00872422"/>
    <w:rsid w:val="00877285"/>
    <w:rsid w:val="00880C96"/>
    <w:rsid w:val="00880CF9"/>
    <w:rsid w:val="00883942"/>
    <w:rsid w:val="008921D4"/>
    <w:rsid w:val="008B7AAE"/>
    <w:rsid w:val="008C5F93"/>
    <w:rsid w:val="008C6F2D"/>
    <w:rsid w:val="008D05DD"/>
    <w:rsid w:val="008E5927"/>
    <w:rsid w:val="008F2CE2"/>
    <w:rsid w:val="008F63E8"/>
    <w:rsid w:val="00906D0A"/>
    <w:rsid w:val="0091170E"/>
    <w:rsid w:val="00911DE5"/>
    <w:rsid w:val="009125FE"/>
    <w:rsid w:val="00914B2D"/>
    <w:rsid w:val="0092087D"/>
    <w:rsid w:val="009275E7"/>
    <w:rsid w:val="009304C8"/>
    <w:rsid w:val="00935DF1"/>
    <w:rsid w:val="00946AA8"/>
    <w:rsid w:val="00947845"/>
    <w:rsid w:val="00947F62"/>
    <w:rsid w:val="00954E82"/>
    <w:rsid w:val="009550C2"/>
    <w:rsid w:val="009644EE"/>
    <w:rsid w:val="009677EB"/>
    <w:rsid w:val="00971BFD"/>
    <w:rsid w:val="00973166"/>
    <w:rsid w:val="009803CC"/>
    <w:rsid w:val="0099658D"/>
    <w:rsid w:val="009A34C5"/>
    <w:rsid w:val="009A492B"/>
    <w:rsid w:val="009B02A3"/>
    <w:rsid w:val="009B4702"/>
    <w:rsid w:val="009B53AA"/>
    <w:rsid w:val="009C3CD8"/>
    <w:rsid w:val="009D124F"/>
    <w:rsid w:val="009F431A"/>
    <w:rsid w:val="009F539A"/>
    <w:rsid w:val="009F64BE"/>
    <w:rsid w:val="00A05003"/>
    <w:rsid w:val="00A10877"/>
    <w:rsid w:val="00A13BD0"/>
    <w:rsid w:val="00A251E3"/>
    <w:rsid w:val="00A259A1"/>
    <w:rsid w:val="00A378D6"/>
    <w:rsid w:val="00A413C2"/>
    <w:rsid w:val="00A42D66"/>
    <w:rsid w:val="00A45552"/>
    <w:rsid w:val="00A53B26"/>
    <w:rsid w:val="00A5467B"/>
    <w:rsid w:val="00A605D3"/>
    <w:rsid w:val="00A61AD9"/>
    <w:rsid w:val="00A62B17"/>
    <w:rsid w:val="00A679C8"/>
    <w:rsid w:val="00A81900"/>
    <w:rsid w:val="00A84F4C"/>
    <w:rsid w:val="00A87A67"/>
    <w:rsid w:val="00A93689"/>
    <w:rsid w:val="00AA5FD1"/>
    <w:rsid w:val="00AB0760"/>
    <w:rsid w:val="00AC3C9F"/>
    <w:rsid w:val="00AC5254"/>
    <w:rsid w:val="00AC6D96"/>
    <w:rsid w:val="00AD0956"/>
    <w:rsid w:val="00AD0AF9"/>
    <w:rsid w:val="00AD2BE4"/>
    <w:rsid w:val="00AD5775"/>
    <w:rsid w:val="00AD6537"/>
    <w:rsid w:val="00AE288C"/>
    <w:rsid w:val="00AE34A2"/>
    <w:rsid w:val="00AE561C"/>
    <w:rsid w:val="00AF34B4"/>
    <w:rsid w:val="00B015C3"/>
    <w:rsid w:val="00B11A93"/>
    <w:rsid w:val="00B13BE5"/>
    <w:rsid w:val="00B22B41"/>
    <w:rsid w:val="00B22CF4"/>
    <w:rsid w:val="00B23C63"/>
    <w:rsid w:val="00B32083"/>
    <w:rsid w:val="00B342B6"/>
    <w:rsid w:val="00B422F6"/>
    <w:rsid w:val="00B42AB9"/>
    <w:rsid w:val="00B4639D"/>
    <w:rsid w:val="00B56F5B"/>
    <w:rsid w:val="00B576C2"/>
    <w:rsid w:val="00B6748B"/>
    <w:rsid w:val="00B805D8"/>
    <w:rsid w:val="00B81AFC"/>
    <w:rsid w:val="00B84781"/>
    <w:rsid w:val="00B87817"/>
    <w:rsid w:val="00B90DC5"/>
    <w:rsid w:val="00B91106"/>
    <w:rsid w:val="00BA6360"/>
    <w:rsid w:val="00BB258B"/>
    <w:rsid w:val="00BB5C37"/>
    <w:rsid w:val="00BC4DC5"/>
    <w:rsid w:val="00BC5D86"/>
    <w:rsid w:val="00BD1170"/>
    <w:rsid w:val="00BE1344"/>
    <w:rsid w:val="00BE312A"/>
    <w:rsid w:val="00BF24BD"/>
    <w:rsid w:val="00BF362F"/>
    <w:rsid w:val="00BF3FF7"/>
    <w:rsid w:val="00C00211"/>
    <w:rsid w:val="00C0143A"/>
    <w:rsid w:val="00C01B98"/>
    <w:rsid w:val="00C055BD"/>
    <w:rsid w:val="00C07E5C"/>
    <w:rsid w:val="00C156AC"/>
    <w:rsid w:val="00C17E59"/>
    <w:rsid w:val="00C26BF6"/>
    <w:rsid w:val="00C3222E"/>
    <w:rsid w:val="00C32D08"/>
    <w:rsid w:val="00C4306F"/>
    <w:rsid w:val="00C45EC1"/>
    <w:rsid w:val="00C47CDD"/>
    <w:rsid w:val="00C47F7F"/>
    <w:rsid w:val="00C515D8"/>
    <w:rsid w:val="00C576C5"/>
    <w:rsid w:val="00C61C7F"/>
    <w:rsid w:val="00C652C7"/>
    <w:rsid w:val="00C6733A"/>
    <w:rsid w:val="00C67E4D"/>
    <w:rsid w:val="00C750EE"/>
    <w:rsid w:val="00C76717"/>
    <w:rsid w:val="00C80F5E"/>
    <w:rsid w:val="00C8222A"/>
    <w:rsid w:val="00C868B6"/>
    <w:rsid w:val="00C90D84"/>
    <w:rsid w:val="00C94016"/>
    <w:rsid w:val="00C94B5A"/>
    <w:rsid w:val="00C96ECE"/>
    <w:rsid w:val="00C9765A"/>
    <w:rsid w:val="00CC5A66"/>
    <w:rsid w:val="00CD14FF"/>
    <w:rsid w:val="00CD7207"/>
    <w:rsid w:val="00CE0F8C"/>
    <w:rsid w:val="00CE310C"/>
    <w:rsid w:val="00CE38B0"/>
    <w:rsid w:val="00D11694"/>
    <w:rsid w:val="00D12B24"/>
    <w:rsid w:val="00D14A5C"/>
    <w:rsid w:val="00D27C3F"/>
    <w:rsid w:val="00D300B2"/>
    <w:rsid w:val="00D3351C"/>
    <w:rsid w:val="00D378AF"/>
    <w:rsid w:val="00D404A6"/>
    <w:rsid w:val="00D43D2C"/>
    <w:rsid w:val="00D53905"/>
    <w:rsid w:val="00D658A2"/>
    <w:rsid w:val="00D70C3A"/>
    <w:rsid w:val="00D71432"/>
    <w:rsid w:val="00D71B8D"/>
    <w:rsid w:val="00D87284"/>
    <w:rsid w:val="00D95D84"/>
    <w:rsid w:val="00D97853"/>
    <w:rsid w:val="00DA0DC4"/>
    <w:rsid w:val="00DA6222"/>
    <w:rsid w:val="00DB208F"/>
    <w:rsid w:val="00DB7E2A"/>
    <w:rsid w:val="00DC318D"/>
    <w:rsid w:val="00DC630C"/>
    <w:rsid w:val="00DC6D1A"/>
    <w:rsid w:val="00DD3F54"/>
    <w:rsid w:val="00DE6CEB"/>
    <w:rsid w:val="00DF366D"/>
    <w:rsid w:val="00DF481A"/>
    <w:rsid w:val="00DF4A5B"/>
    <w:rsid w:val="00E00DE7"/>
    <w:rsid w:val="00E0167E"/>
    <w:rsid w:val="00E05324"/>
    <w:rsid w:val="00E13F0F"/>
    <w:rsid w:val="00E1705F"/>
    <w:rsid w:val="00E2108E"/>
    <w:rsid w:val="00E23009"/>
    <w:rsid w:val="00E25B77"/>
    <w:rsid w:val="00E27264"/>
    <w:rsid w:val="00E30840"/>
    <w:rsid w:val="00E36B8B"/>
    <w:rsid w:val="00E4002F"/>
    <w:rsid w:val="00E50B4E"/>
    <w:rsid w:val="00E51548"/>
    <w:rsid w:val="00E53FC4"/>
    <w:rsid w:val="00E55249"/>
    <w:rsid w:val="00E57DAE"/>
    <w:rsid w:val="00E61CC8"/>
    <w:rsid w:val="00E640FF"/>
    <w:rsid w:val="00E6537A"/>
    <w:rsid w:val="00E66923"/>
    <w:rsid w:val="00EA3CFC"/>
    <w:rsid w:val="00EA7229"/>
    <w:rsid w:val="00EA7A01"/>
    <w:rsid w:val="00EB015D"/>
    <w:rsid w:val="00EB0170"/>
    <w:rsid w:val="00EC3CE8"/>
    <w:rsid w:val="00EC50D3"/>
    <w:rsid w:val="00EC5D8A"/>
    <w:rsid w:val="00ED3A47"/>
    <w:rsid w:val="00ED6F7C"/>
    <w:rsid w:val="00EE6BA3"/>
    <w:rsid w:val="00EF1F5B"/>
    <w:rsid w:val="00EF697F"/>
    <w:rsid w:val="00EF722C"/>
    <w:rsid w:val="00F02613"/>
    <w:rsid w:val="00F03631"/>
    <w:rsid w:val="00F15A06"/>
    <w:rsid w:val="00F15E9E"/>
    <w:rsid w:val="00F16E42"/>
    <w:rsid w:val="00F16E7C"/>
    <w:rsid w:val="00F17294"/>
    <w:rsid w:val="00F179E9"/>
    <w:rsid w:val="00F27F6C"/>
    <w:rsid w:val="00F32C2B"/>
    <w:rsid w:val="00F47786"/>
    <w:rsid w:val="00F50431"/>
    <w:rsid w:val="00F55A99"/>
    <w:rsid w:val="00F57C7B"/>
    <w:rsid w:val="00F63745"/>
    <w:rsid w:val="00F72FC3"/>
    <w:rsid w:val="00F76ABC"/>
    <w:rsid w:val="00F7758F"/>
    <w:rsid w:val="00F8327F"/>
    <w:rsid w:val="00F87B2E"/>
    <w:rsid w:val="00F90920"/>
    <w:rsid w:val="00F94308"/>
    <w:rsid w:val="00FA5C99"/>
    <w:rsid w:val="00FB648B"/>
    <w:rsid w:val="00FB7928"/>
    <w:rsid w:val="00FC7E8C"/>
    <w:rsid w:val="00FD355C"/>
    <w:rsid w:val="00FD379D"/>
    <w:rsid w:val="00FD7ED5"/>
    <w:rsid w:val="00FE133A"/>
    <w:rsid w:val="00FE5E4C"/>
    <w:rsid w:val="00FE5EFB"/>
    <w:rsid w:val="00FE6876"/>
    <w:rsid w:val="00FF2A25"/>
    <w:rsid w:val="00FF304A"/>
    <w:rsid w:val="00FF5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3525"/>
  <w15:chartTrackingRefBased/>
  <w15:docId w15:val="{53C0514E-DA49-4D49-9C51-AC35A4F2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Titre1">
    <w:name w:val="heading 1"/>
    <w:basedOn w:val="Normal"/>
    <w:next w:val="Normal"/>
    <w:link w:val="Titre1Car"/>
    <w:uiPriority w:val="9"/>
    <w:qFormat/>
    <w:rsid w:val="00F16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16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16E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6E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6E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6E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6E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6E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6E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E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16E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6E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6E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6E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6E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E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E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E42"/>
    <w:rPr>
      <w:rFonts w:eastAsiaTheme="majorEastAsia" w:cstheme="majorBidi"/>
      <w:color w:val="272727" w:themeColor="text1" w:themeTint="D8"/>
    </w:rPr>
  </w:style>
  <w:style w:type="paragraph" w:styleId="Titre">
    <w:name w:val="Title"/>
    <w:basedOn w:val="Normal"/>
    <w:next w:val="Normal"/>
    <w:link w:val="TitreCar"/>
    <w:uiPriority w:val="10"/>
    <w:qFormat/>
    <w:rsid w:val="00F1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6E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E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6E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E42"/>
    <w:pPr>
      <w:spacing w:before="160"/>
      <w:jc w:val="center"/>
    </w:pPr>
    <w:rPr>
      <w:i/>
      <w:iCs/>
      <w:color w:val="404040" w:themeColor="text1" w:themeTint="BF"/>
    </w:rPr>
  </w:style>
  <w:style w:type="character" w:customStyle="1" w:styleId="CitationCar">
    <w:name w:val="Citation Car"/>
    <w:basedOn w:val="Policepardfaut"/>
    <w:link w:val="Citation"/>
    <w:uiPriority w:val="29"/>
    <w:rsid w:val="00F16E42"/>
    <w:rPr>
      <w:i/>
      <w:iCs/>
      <w:color w:val="404040" w:themeColor="text1" w:themeTint="BF"/>
    </w:rPr>
  </w:style>
  <w:style w:type="paragraph" w:styleId="Paragraphedeliste">
    <w:name w:val="List Paragraph"/>
    <w:basedOn w:val="Normal"/>
    <w:uiPriority w:val="34"/>
    <w:qFormat/>
    <w:rsid w:val="00F16E42"/>
    <w:pPr>
      <w:ind w:left="720"/>
      <w:contextualSpacing/>
    </w:pPr>
  </w:style>
  <w:style w:type="character" w:styleId="Accentuationintense">
    <w:name w:val="Intense Emphasis"/>
    <w:basedOn w:val="Policepardfaut"/>
    <w:uiPriority w:val="21"/>
    <w:qFormat/>
    <w:rsid w:val="00F16E42"/>
    <w:rPr>
      <w:i/>
      <w:iCs/>
      <w:color w:val="0F4761" w:themeColor="accent1" w:themeShade="BF"/>
    </w:rPr>
  </w:style>
  <w:style w:type="paragraph" w:styleId="Citationintense">
    <w:name w:val="Intense Quote"/>
    <w:basedOn w:val="Normal"/>
    <w:next w:val="Normal"/>
    <w:link w:val="CitationintenseCar"/>
    <w:uiPriority w:val="30"/>
    <w:qFormat/>
    <w:rsid w:val="00F16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6E42"/>
    <w:rPr>
      <w:i/>
      <w:iCs/>
      <w:color w:val="0F4761" w:themeColor="accent1" w:themeShade="BF"/>
    </w:rPr>
  </w:style>
  <w:style w:type="character" w:styleId="Rfrenceintense">
    <w:name w:val="Intense Reference"/>
    <w:basedOn w:val="Policepardfaut"/>
    <w:uiPriority w:val="32"/>
    <w:qFormat/>
    <w:rsid w:val="00F16E42"/>
    <w:rPr>
      <w:b/>
      <w:bCs/>
      <w:smallCaps/>
      <w:color w:val="0F4761" w:themeColor="accent1" w:themeShade="BF"/>
      <w:spacing w:val="5"/>
    </w:rPr>
  </w:style>
  <w:style w:type="character" w:styleId="Lienhypertexte">
    <w:name w:val="Hyperlink"/>
    <w:basedOn w:val="Policepardfaut"/>
    <w:uiPriority w:val="99"/>
    <w:unhideWhenUsed/>
    <w:rsid w:val="00A378D6"/>
    <w:rPr>
      <w:color w:val="467886" w:themeColor="hyperlink"/>
      <w:u w:val="single"/>
    </w:rPr>
  </w:style>
  <w:style w:type="character" w:styleId="Marquedecommentaire">
    <w:name w:val="annotation reference"/>
    <w:basedOn w:val="Policepardfaut"/>
    <w:uiPriority w:val="99"/>
    <w:semiHidden/>
    <w:unhideWhenUsed/>
    <w:rsid w:val="00292F6E"/>
    <w:rPr>
      <w:sz w:val="16"/>
      <w:szCs w:val="16"/>
    </w:rPr>
  </w:style>
  <w:style w:type="paragraph" w:styleId="Commentaire">
    <w:name w:val="annotation text"/>
    <w:basedOn w:val="Normal"/>
    <w:link w:val="CommentaireCar"/>
    <w:uiPriority w:val="99"/>
    <w:unhideWhenUsed/>
    <w:rsid w:val="00292F6E"/>
    <w:pPr>
      <w:spacing w:line="240" w:lineRule="auto"/>
    </w:pPr>
    <w:rPr>
      <w:sz w:val="20"/>
      <w:szCs w:val="20"/>
    </w:rPr>
  </w:style>
  <w:style w:type="character" w:customStyle="1" w:styleId="CommentaireCar">
    <w:name w:val="Commentaire Car"/>
    <w:basedOn w:val="Policepardfaut"/>
    <w:link w:val="Commentaire"/>
    <w:uiPriority w:val="99"/>
    <w:rsid w:val="00292F6E"/>
    <w:rPr>
      <w:sz w:val="20"/>
      <w:szCs w:val="20"/>
      <w:lang w:val="en-ZA"/>
    </w:rPr>
  </w:style>
  <w:style w:type="paragraph" w:styleId="Objetducommentaire">
    <w:name w:val="annotation subject"/>
    <w:basedOn w:val="Commentaire"/>
    <w:next w:val="Commentaire"/>
    <w:link w:val="ObjetducommentaireCar"/>
    <w:uiPriority w:val="99"/>
    <w:semiHidden/>
    <w:unhideWhenUsed/>
    <w:rsid w:val="00292F6E"/>
    <w:rPr>
      <w:b/>
      <w:bCs/>
    </w:rPr>
  </w:style>
  <w:style w:type="character" w:customStyle="1" w:styleId="ObjetducommentaireCar">
    <w:name w:val="Objet du commentaire Car"/>
    <w:basedOn w:val="CommentaireCar"/>
    <w:link w:val="Objetducommentaire"/>
    <w:uiPriority w:val="99"/>
    <w:semiHidden/>
    <w:rsid w:val="00292F6E"/>
    <w:rPr>
      <w:b/>
      <w:bCs/>
      <w:sz w:val="20"/>
      <w:szCs w:val="20"/>
      <w:lang w:val="en-ZA"/>
    </w:rPr>
  </w:style>
  <w:style w:type="paragraph" w:styleId="NormalWeb">
    <w:name w:val="Normal (Web)"/>
    <w:basedOn w:val="Normal"/>
    <w:uiPriority w:val="99"/>
    <w:semiHidden/>
    <w:unhideWhenUsed/>
    <w:rsid w:val="001A00E7"/>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Mentionnonrsolue">
    <w:name w:val="Unresolved Mention"/>
    <w:basedOn w:val="Policepardfaut"/>
    <w:uiPriority w:val="99"/>
    <w:semiHidden/>
    <w:unhideWhenUsed/>
    <w:rsid w:val="009F64BE"/>
    <w:rPr>
      <w:color w:val="605E5C"/>
      <w:shd w:val="clear" w:color="auto" w:fill="E1DFDD"/>
    </w:rPr>
  </w:style>
  <w:style w:type="paragraph" w:styleId="Sansinterligne">
    <w:name w:val="No Spacing"/>
    <w:uiPriority w:val="1"/>
    <w:qFormat/>
    <w:rsid w:val="00C6733A"/>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9481">
      <w:bodyDiv w:val="1"/>
      <w:marLeft w:val="0"/>
      <w:marRight w:val="0"/>
      <w:marTop w:val="0"/>
      <w:marBottom w:val="0"/>
      <w:divBdr>
        <w:top w:val="none" w:sz="0" w:space="0" w:color="auto"/>
        <w:left w:val="none" w:sz="0" w:space="0" w:color="auto"/>
        <w:bottom w:val="none" w:sz="0" w:space="0" w:color="auto"/>
        <w:right w:val="none" w:sz="0" w:space="0" w:color="auto"/>
      </w:divBdr>
    </w:div>
    <w:div w:id="406195752">
      <w:bodyDiv w:val="1"/>
      <w:marLeft w:val="0"/>
      <w:marRight w:val="0"/>
      <w:marTop w:val="0"/>
      <w:marBottom w:val="0"/>
      <w:divBdr>
        <w:top w:val="none" w:sz="0" w:space="0" w:color="auto"/>
        <w:left w:val="none" w:sz="0" w:space="0" w:color="auto"/>
        <w:bottom w:val="none" w:sz="0" w:space="0" w:color="auto"/>
        <w:right w:val="none" w:sz="0" w:space="0" w:color="auto"/>
      </w:divBdr>
    </w:div>
    <w:div w:id="596863453">
      <w:bodyDiv w:val="1"/>
      <w:marLeft w:val="0"/>
      <w:marRight w:val="0"/>
      <w:marTop w:val="0"/>
      <w:marBottom w:val="0"/>
      <w:divBdr>
        <w:top w:val="none" w:sz="0" w:space="0" w:color="auto"/>
        <w:left w:val="none" w:sz="0" w:space="0" w:color="auto"/>
        <w:bottom w:val="none" w:sz="0" w:space="0" w:color="auto"/>
        <w:right w:val="none" w:sz="0" w:space="0" w:color="auto"/>
      </w:divBdr>
    </w:div>
    <w:div w:id="1371370782">
      <w:bodyDiv w:val="1"/>
      <w:marLeft w:val="0"/>
      <w:marRight w:val="0"/>
      <w:marTop w:val="0"/>
      <w:marBottom w:val="0"/>
      <w:divBdr>
        <w:top w:val="none" w:sz="0" w:space="0" w:color="auto"/>
        <w:left w:val="none" w:sz="0" w:space="0" w:color="auto"/>
        <w:bottom w:val="none" w:sz="0" w:space="0" w:color="auto"/>
        <w:right w:val="none" w:sz="0" w:space="0" w:color="auto"/>
      </w:divBdr>
    </w:div>
    <w:div w:id="1486318200">
      <w:bodyDiv w:val="1"/>
      <w:marLeft w:val="0"/>
      <w:marRight w:val="0"/>
      <w:marTop w:val="0"/>
      <w:marBottom w:val="0"/>
      <w:divBdr>
        <w:top w:val="none" w:sz="0" w:space="0" w:color="auto"/>
        <w:left w:val="none" w:sz="0" w:space="0" w:color="auto"/>
        <w:bottom w:val="none" w:sz="0" w:space="0" w:color="auto"/>
        <w:right w:val="none" w:sz="0" w:space="0" w:color="auto"/>
      </w:divBdr>
    </w:div>
    <w:div w:id="2040474009">
      <w:bodyDiv w:val="1"/>
      <w:marLeft w:val="0"/>
      <w:marRight w:val="0"/>
      <w:marTop w:val="0"/>
      <w:marBottom w:val="0"/>
      <w:divBdr>
        <w:top w:val="none" w:sz="0" w:space="0" w:color="auto"/>
        <w:left w:val="none" w:sz="0" w:space="0" w:color="auto"/>
        <w:bottom w:val="none" w:sz="0" w:space="0" w:color="auto"/>
        <w:right w:val="none" w:sz="0" w:space="0" w:color="auto"/>
      </w:divBdr>
      <w:divsChild>
        <w:div w:id="105932439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18/09/10/world/europe/nazi-general-storm-lithuania.html" TargetMode="External"/><Relationship Id="rId5" Type="http://schemas.openxmlformats.org/officeDocument/2006/relationships/hyperlink" Target="https://yated.com/lithuania-passes-holocaust-restitution-law/"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1621</TotalTime>
  <Pages>11</Pages>
  <Words>3120</Words>
  <Characters>17161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Wang</dc:creator>
  <cp:keywords/>
  <dc:description/>
  <cp:lastModifiedBy>Samantha Wang</cp:lastModifiedBy>
  <cp:revision>627</cp:revision>
  <dcterms:created xsi:type="dcterms:W3CDTF">2025-06-11T08:55:00Z</dcterms:created>
  <dcterms:modified xsi:type="dcterms:W3CDTF">2025-07-03T11:06:00Z</dcterms:modified>
</cp:coreProperties>
</file>